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BAF1" w14:textId="77777777" w:rsidR="001A5411" w:rsidRPr="001678CF" w:rsidRDefault="001A5411" w:rsidP="001A5411">
      <w:pPr>
        <w:rPr>
          <w:rFonts w:ascii="Arial" w:hAnsi="Arial" w:cs="Arial"/>
        </w:rPr>
      </w:pPr>
      <w:bookmarkStart w:id="0" w:name="_GoBack"/>
      <w:bookmarkEnd w:id="0"/>
    </w:p>
    <w:p w14:paraId="099FAB90" w14:textId="4D09EFC2" w:rsidR="001A5411" w:rsidRPr="001678CF" w:rsidRDefault="001A5411" w:rsidP="001A5411">
      <w:pPr>
        <w:rPr>
          <w:rFonts w:ascii="Arial" w:hAnsi="Arial" w:cs="Arial"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E81D89" w:rsidRPr="001678CF" w14:paraId="446D13B3" w14:textId="77777777" w:rsidTr="006E0C1B">
        <w:trPr>
          <w:trHeight w:val="2070"/>
        </w:trPr>
        <w:tc>
          <w:tcPr>
            <w:tcW w:w="4194" w:type="dxa"/>
            <w:vAlign w:val="center"/>
          </w:tcPr>
          <w:p w14:paraId="0F91BE68" w14:textId="4AAABEE7" w:rsidR="00E81D89" w:rsidRPr="001678CF" w:rsidRDefault="00E81D89" w:rsidP="006E0C1B">
            <w:pPr>
              <w:jc w:val="center"/>
              <w:rPr>
                <w:rFonts w:ascii="Arial" w:hAnsi="Arial" w:cs="Arial"/>
                <w:color w:val="808080"/>
              </w:rPr>
            </w:pPr>
            <w:bookmarkStart w:id="1" w:name="_Toc55188405"/>
            <w:bookmarkStart w:id="2" w:name="_Toc55193874"/>
            <w:r w:rsidRPr="001678CF">
              <w:rPr>
                <w:rFonts w:ascii="Arial" w:hAnsi="Arial" w:cs="Arial"/>
                <w:b/>
                <w:noProof/>
                <w:color w:val="808080"/>
                <w:lang w:eastAsia="pl-PL"/>
              </w:rPr>
              <w:drawing>
                <wp:inline distT="0" distB="0" distL="0" distR="0" wp14:anchorId="3D62C85B" wp14:editId="11AD11F2">
                  <wp:extent cx="2180590" cy="1066419"/>
                  <wp:effectExtent l="0" t="0" r="0" b="0"/>
                  <wp:docPr id="6" name="Obraz 6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654250E7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</w:p>
          <w:p w14:paraId="3C26A5CE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Enea Elektrownia Połaniec </w:t>
            </w:r>
            <w:r w:rsidRPr="001678CF">
              <w:rPr>
                <w:rFonts w:ascii="Arial" w:hAnsi="Arial" w:cs="Arial"/>
                <w:b/>
              </w:rPr>
              <w:br/>
              <w:t>Spółka Akcyjna</w:t>
            </w:r>
          </w:p>
          <w:p w14:paraId="52593C59" w14:textId="2C7475B0" w:rsidR="00E81D89" w:rsidRPr="001678CF" w:rsidRDefault="00E81D89" w:rsidP="00654216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Zawada 26, 28-230 Połaniec</w:t>
            </w:r>
          </w:p>
        </w:tc>
      </w:tr>
      <w:tr w:rsidR="00E81D89" w:rsidRPr="001678CF" w14:paraId="452EE821" w14:textId="77777777" w:rsidTr="00E81D89">
        <w:trPr>
          <w:trHeight w:val="975"/>
        </w:trPr>
        <w:tc>
          <w:tcPr>
            <w:tcW w:w="9544" w:type="dxa"/>
            <w:gridSpan w:val="2"/>
          </w:tcPr>
          <w:p w14:paraId="504D0D7A" w14:textId="77777777" w:rsidR="00C57E24" w:rsidRDefault="00C57E24" w:rsidP="006E0C1B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8C4E917" w14:textId="5C60D310" w:rsidR="00E81D89" w:rsidRPr="001678CF" w:rsidRDefault="00E81D89" w:rsidP="006E0C1B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1678CF">
              <w:rPr>
                <w:rFonts w:ascii="Arial" w:hAnsi="Arial" w:cs="Arial"/>
                <w:b/>
              </w:rPr>
              <w:t>SPECYFIKACJA WARUNKÓW ZAMÓWIENIA (</w:t>
            </w:r>
            <w:r w:rsidR="006A2293">
              <w:rPr>
                <w:rFonts w:ascii="Arial" w:hAnsi="Arial" w:cs="Arial"/>
                <w:b/>
              </w:rPr>
              <w:t>S</w:t>
            </w:r>
            <w:r w:rsidRPr="001678CF">
              <w:rPr>
                <w:rFonts w:ascii="Arial" w:hAnsi="Arial" w:cs="Arial"/>
                <w:b/>
              </w:rPr>
              <w:t>WZ) -  CZĘŚĆ II</w:t>
            </w:r>
          </w:p>
        </w:tc>
      </w:tr>
      <w:tr w:rsidR="00E81D89" w:rsidRPr="001678CF" w14:paraId="07D03AA7" w14:textId="77777777" w:rsidTr="006E0C1B">
        <w:trPr>
          <w:trHeight w:val="9185"/>
        </w:trPr>
        <w:tc>
          <w:tcPr>
            <w:tcW w:w="9544" w:type="dxa"/>
            <w:gridSpan w:val="2"/>
          </w:tcPr>
          <w:p w14:paraId="338C0C7C" w14:textId="77777777" w:rsidR="00E81D89" w:rsidRPr="001678CF" w:rsidRDefault="00E81D89" w:rsidP="00E81D89">
            <w:pPr>
              <w:tabs>
                <w:tab w:val="left" w:pos="7976"/>
              </w:tabs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ab/>
            </w:r>
          </w:p>
          <w:p w14:paraId="6301D74E" w14:textId="0E2153C9" w:rsidR="005F01A7" w:rsidRPr="001678CF" w:rsidRDefault="005F01A7" w:rsidP="005F01A7">
            <w:pPr>
              <w:ind w:left="81"/>
              <w:jc w:val="center"/>
              <w:rPr>
                <w:rFonts w:ascii="Arial" w:hAnsi="Arial" w:cs="Arial"/>
                <w:b/>
              </w:rPr>
            </w:pPr>
            <w:bookmarkStart w:id="3" w:name="_Toc332924155"/>
            <w:bookmarkStart w:id="4" w:name="_Toc351456724"/>
            <w:bookmarkStart w:id="5" w:name="_Toc351457062"/>
            <w:bookmarkStart w:id="6" w:name="_Toc351457188"/>
            <w:bookmarkStart w:id="7" w:name="_Toc352231662"/>
            <w:bookmarkStart w:id="8" w:name="_Toc354046863"/>
            <w:bookmarkStart w:id="9" w:name="_Toc366575534"/>
            <w:bookmarkStart w:id="10" w:name="_Toc366576115"/>
            <w:bookmarkStart w:id="11" w:name="_Toc366576160"/>
            <w:bookmarkStart w:id="12" w:name="_Toc378848988"/>
            <w:bookmarkStart w:id="13" w:name="_Toc378936777"/>
            <w:bookmarkStart w:id="14" w:name="_Toc385327853"/>
            <w:bookmarkStart w:id="15" w:name="_Toc416771086"/>
            <w:bookmarkStart w:id="16" w:name="_Toc417388360"/>
            <w:bookmarkStart w:id="17" w:name="_Toc417475970"/>
            <w:r w:rsidRPr="001678CF">
              <w:rPr>
                <w:rFonts w:ascii="Arial" w:hAnsi="Arial" w:cs="Arial"/>
                <w:b/>
              </w:rPr>
              <w:t xml:space="preserve">Enea </w:t>
            </w:r>
            <w:r w:rsidR="00654216">
              <w:rPr>
                <w:rFonts w:ascii="Arial" w:hAnsi="Arial" w:cs="Arial"/>
                <w:b/>
              </w:rPr>
              <w:t xml:space="preserve">Elektrownia </w:t>
            </w:r>
            <w:r w:rsidR="003641E8">
              <w:rPr>
                <w:rFonts w:ascii="Arial" w:hAnsi="Arial" w:cs="Arial"/>
                <w:b/>
              </w:rPr>
              <w:t>Połaniec S.A.</w:t>
            </w:r>
          </w:p>
          <w:p w14:paraId="71AB190A" w14:textId="013FE23C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18" w:name="_Toc416771088"/>
            <w:bookmarkStart w:id="19" w:name="_Toc417388362"/>
            <w:bookmarkStart w:id="20" w:name="_Toc417475971"/>
            <w:bookmarkStart w:id="21" w:name="_Toc298828664"/>
            <w:bookmarkStart w:id="22" w:name="_Toc298829149"/>
            <w:bookmarkStart w:id="23" w:name="_Toc332924157"/>
            <w:bookmarkStart w:id="24" w:name="_Toc351456726"/>
            <w:bookmarkStart w:id="25" w:name="_Toc351457064"/>
            <w:bookmarkStart w:id="26" w:name="_Toc351457190"/>
            <w:bookmarkStart w:id="27" w:name="_Toc352231664"/>
            <w:bookmarkStart w:id="28" w:name="_Toc354046865"/>
            <w:bookmarkStart w:id="29" w:name="_Toc366575536"/>
            <w:bookmarkStart w:id="30" w:name="_Toc366576117"/>
            <w:bookmarkStart w:id="31" w:name="_Toc366576162"/>
            <w:bookmarkStart w:id="32" w:name="_Toc378848990"/>
            <w:bookmarkStart w:id="33" w:name="_Toc378936779"/>
            <w:bookmarkStart w:id="34" w:name="_Toc385327855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1678CF">
              <w:rPr>
                <w:rFonts w:ascii="Arial" w:hAnsi="Arial" w:cs="Arial"/>
                <w:b/>
              </w:rPr>
              <w:t>Zawada 2</w:t>
            </w:r>
            <w:r w:rsidR="005F01A7">
              <w:rPr>
                <w:rFonts w:ascii="Arial" w:hAnsi="Arial" w:cs="Arial"/>
                <w:b/>
              </w:rPr>
              <w:t>6</w:t>
            </w:r>
            <w:bookmarkEnd w:id="18"/>
            <w:bookmarkEnd w:id="19"/>
            <w:bookmarkEnd w:id="20"/>
          </w:p>
          <w:p w14:paraId="4BEC8ADF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35" w:name="_Toc416771089"/>
            <w:bookmarkStart w:id="36" w:name="_Toc417388363"/>
            <w:bookmarkStart w:id="37" w:name="_Toc417475972"/>
            <w:r w:rsidRPr="001678CF">
              <w:rPr>
                <w:rFonts w:ascii="Arial" w:hAnsi="Arial" w:cs="Arial"/>
                <w:b/>
              </w:rPr>
              <w:t>2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1678CF">
              <w:rPr>
                <w:rFonts w:ascii="Arial" w:hAnsi="Arial" w:cs="Arial"/>
                <w:b/>
              </w:rPr>
              <w:t>8-230 Połaniec</w:t>
            </w:r>
          </w:p>
          <w:p w14:paraId="4C9858C4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jako: </w:t>
            </w:r>
            <w:r w:rsidRPr="001678CF">
              <w:rPr>
                <w:rFonts w:ascii="Arial" w:hAnsi="Arial" w:cs="Arial"/>
                <w:b/>
              </w:rPr>
              <w:t>ZAMAWIAJĄCY</w:t>
            </w:r>
          </w:p>
          <w:p w14:paraId="0B92232F" w14:textId="0AD6C49C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przedstawia </w:t>
            </w:r>
            <w:r w:rsidRPr="001678CF">
              <w:rPr>
                <w:rFonts w:ascii="Arial" w:hAnsi="Arial" w:cs="Arial"/>
                <w:b/>
              </w:rPr>
              <w:t>Część II SWZ do PRZETARGU NIEOGRANICZONEGO</w:t>
            </w:r>
          </w:p>
          <w:p w14:paraId="005C7C99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na</w:t>
            </w:r>
          </w:p>
          <w:p w14:paraId="5443D34E" w14:textId="43203181" w:rsidR="008B6926" w:rsidRPr="001678CF" w:rsidRDefault="00017DCA" w:rsidP="00E81D89">
            <w:pPr>
              <w:jc w:val="center"/>
              <w:rPr>
                <w:rFonts w:ascii="Arial" w:hAnsi="Arial" w:cs="Arial"/>
                <w:b/>
              </w:rPr>
            </w:pPr>
            <w:r w:rsidRPr="006E0C1B">
              <w:rPr>
                <w:rFonts w:ascii="Arial" w:hAnsi="Arial" w:cs="Arial"/>
                <w:b/>
              </w:rPr>
              <w:t>„</w:t>
            </w:r>
            <w:r w:rsidRPr="00027921">
              <w:rPr>
                <w:rFonts w:ascii="Arial" w:hAnsi="Arial" w:cs="Arial"/>
                <w:b/>
              </w:rPr>
              <w:t xml:space="preserve">Modernizacja wymienników ciepła Pp-150-030 i Pp-120-030 </w:t>
            </w:r>
            <w:r w:rsidR="005F01A7" w:rsidRPr="00027921">
              <w:rPr>
                <w:rFonts w:ascii="Arial" w:hAnsi="Arial" w:cs="Arial"/>
                <w:b/>
              </w:rPr>
              <w:br/>
            </w:r>
            <w:r w:rsidRPr="00027921">
              <w:rPr>
                <w:rFonts w:ascii="Arial" w:hAnsi="Arial" w:cs="Arial"/>
                <w:b/>
              </w:rPr>
              <w:t>w E</w:t>
            </w:r>
            <w:r w:rsidR="00AD1CA2" w:rsidRPr="00027921">
              <w:rPr>
                <w:rFonts w:ascii="Arial" w:hAnsi="Arial" w:cs="Arial"/>
                <w:b/>
              </w:rPr>
              <w:t>nea</w:t>
            </w:r>
            <w:r w:rsidRPr="00027921">
              <w:rPr>
                <w:rFonts w:ascii="Arial" w:hAnsi="Arial" w:cs="Arial"/>
                <w:b/>
              </w:rPr>
              <w:t xml:space="preserve"> Elektrownia Połaniec S. A.</w:t>
            </w:r>
            <w:r w:rsidRPr="005F01A7">
              <w:rPr>
                <w:rFonts w:ascii="Arial" w:hAnsi="Arial" w:cs="Arial"/>
              </w:rPr>
              <w:t>”</w:t>
            </w:r>
          </w:p>
          <w:p w14:paraId="490E30E0" w14:textId="77777777" w:rsidR="008B6926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4075DD89" w14:textId="33DB1B18" w:rsidR="004C443D" w:rsidRDefault="004C443D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77AB362A" w14:textId="77777777" w:rsidR="00C57E24" w:rsidRDefault="00C57E24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5C1E6D3D" w14:textId="77777777" w:rsidR="003641E8" w:rsidRPr="006E0C1B" w:rsidRDefault="003641E8" w:rsidP="00E81D8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04C0BAA6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KATEGORIA DOSTAW WG KODU CPV</w:t>
            </w:r>
          </w:p>
          <w:tbl>
            <w:tblPr>
              <w:tblW w:w="9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42"/>
            </w:tblGrid>
            <w:tr w:rsidR="00E81D89" w:rsidRPr="001678CF" w14:paraId="23997C1E" w14:textId="77777777" w:rsidTr="006E0C1B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C518AA" w14:textId="18D2209B" w:rsidR="00E81D89" w:rsidRPr="004C443D" w:rsidRDefault="00654216" w:rsidP="00E81D89">
                  <w:pPr>
                    <w:ind w:firstLine="12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216">
                    <w:rPr>
                      <w:rFonts w:ascii="Arial" w:hAnsi="Arial" w:cs="Arial"/>
                      <w:sz w:val="20"/>
                      <w:szCs w:val="20"/>
                    </w:rPr>
                    <w:t>42511100-2</w:t>
                  </w:r>
                </w:p>
              </w:tc>
              <w:tc>
                <w:tcPr>
                  <w:tcW w:w="7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5031F6" w14:textId="77777777" w:rsidR="00E81D89" w:rsidRPr="004C443D" w:rsidRDefault="00AC2159" w:rsidP="008B6926">
                  <w:pPr>
                    <w:ind w:firstLine="12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443D">
                    <w:rPr>
                      <w:rStyle w:val="lscontrol--valign"/>
                      <w:rFonts w:ascii="Arial" w:hAnsi="Arial" w:cs="Arial"/>
                      <w:sz w:val="20"/>
                      <w:szCs w:val="20"/>
                    </w:rPr>
                    <w:t>Wymienniki ciepła</w:t>
                  </w:r>
                </w:p>
              </w:tc>
            </w:tr>
          </w:tbl>
          <w:p w14:paraId="2251A590" w14:textId="77777777" w:rsidR="003641E8" w:rsidRDefault="003641E8" w:rsidP="001F2CF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8DED38" w14:textId="77777777" w:rsidR="003641E8" w:rsidRDefault="003641E8" w:rsidP="001F2CF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B12F8D" w14:textId="77777777" w:rsidR="003641E8" w:rsidRPr="006E0C1B" w:rsidRDefault="003641E8" w:rsidP="001F2CF6">
            <w:pPr>
              <w:rPr>
                <w:rFonts w:ascii="Arial" w:hAnsi="Arial" w:cs="Arial"/>
                <w:i/>
                <w:sz w:val="4"/>
                <w:szCs w:val="20"/>
              </w:rPr>
            </w:pPr>
          </w:p>
          <w:p w14:paraId="1BB90FF8" w14:textId="77777777" w:rsidR="003641E8" w:rsidRDefault="003641E8" w:rsidP="001F2CF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38A09E" w14:textId="77777777" w:rsidR="003641E8" w:rsidRDefault="003641E8" w:rsidP="001F2CF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549A41" w14:textId="77777777" w:rsidR="003641E8" w:rsidRDefault="003641E8" w:rsidP="001F2CF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659349" w14:textId="1DC5BC6D" w:rsidR="00E81D89" w:rsidRPr="004C443D" w:rsidRDefault="00E81D89" w:rsidP="001832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43D">
              <w:rPr>
                <w:rFonts w:ascii="Arial" w:hAnsi="Arial" w:cs="Arial"/>
                <w:i/>
                <w:sz w:val="20"/>
                <w:szCs w:val="20"/>
              </w:rPr>
              <w:t xml:space="preserve">Postępowanie jest prowadzone w trybie przetargu nieograniczonego, zgodnie z przepisami Ustawy z dnia </w:t>
            </w:r>
            <w:r w:rsidR="00654216" w:rsidRPr="006E0C1B">
              <w:rPr>
                <w:rFonts w:ascii="Arial" w:hAnsi="Arial" w:cs="Arial"/>
                <w:i/>
                <w:sz w:val="20"/>
                <w:szCs w:val="20"/>
              </w:rPr>
              <w:t>11.09.2019</w:t>
            </w:r>
            <w:r w:rsidRPr="006E0C1B">
              <w:rPr>
                <w:rFonts w:ascii="Arial" w:hAnsi="Arial" w:cs="Arial"/>
                <w:i/>
                <w:sz w:val="20"/>
                <w:szCs w:val="20"/>
              </w:rPr>
              <w:t xml:space="preserve"> roku - Prawo Zamówień Publicznych tj. (Dz. U. z 20</w:t>
            </w:r>
            <w:r w:rsidR="00654216" w:rsidRPr="006E0C1B">
              <w:rPr>
                <w:rFonts w:ascii="Arial" w:hAnsi="Arial" w:cs="Arial"/>
                <w:i/>
                <w:sz w:val="20"/>
                <w:szCs w:val="20"/>
              </w:rPr>
              <w:t xml:space="preserve">21 </w:t>
            </w:r>
            <w:r w:rsidRPr="006E0C1B">
              <w:rPr>
                <w:rFonts w:ascii="Arial" w:hAnsi="Arial" w:cs="Arial"/>
                <w:i/>
                <w:sz w:val="20"/>
                <w:szCs w:val="20"/>
              </w:rPr>
              <w:t xml:space="preserve">r. poz. </w:t>
            </w:r>
            <w:r w:rsidR="00ED6A3E" w:rsidRPr="006E0C1B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54216" w:rsidRPr="006E0C1B">
              <w:rPr>
                <w:rFonts w:ascii="Arial" w:hAnsi="Arial" w:cs="Arial"/>
                <w:i/>
                <w:sz w:val="20"/>
                <w:szCs w:val="20"/>
              </w:rPr>
              <w:t>129</w:t>
            </w:r>
            <w:r w:rsidRPr="006E0C1B"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Pr="004C443D">
              <w:rPr>
                <w:rFonts w:ascii="Arial" w:hAnsi="Arial" w:cs="Arial"/>
                <w:i/>
                <w:sz w:val="20"/>
                <w:szCs w:val="20"/>
              </w:rPr>
              <w:t xml:space="preserve"> przepisów Wykonawczych wydanych na jej podstawie oraz niniejszej Specyfikacji Warunków Zamówienia.</w:t>
            </w:r>
          </w:p>
        </w:tc>
      </w:tr>
    </w:tbl>
    <w:bookmarkEnd w:id="1"/>
    <w:bookmarkEnd w:id="2"/>
    <w:p w14:paraId="3B98EB8A" w14:textId="77777777" w:rsidR="00596999" w:rsidRPr="001678CF" w:rsidRDefault="00596999" w:rsidP="00596999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lastRenderedPageBreak/>
        <w:t>Definicje</w:t>
      </w:r>
    </w:p>
    <w:tbl>
      <w:tblPr>
        <w:tblW w:w="10037" w:type="dxa"/>
        <w:tblInd w:w="-11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82"/>
        <w:gridCol w:w="283"/>
        <w:gridCol w:w="6379"/>
      </w:tblGrid>
      <w:tr w:rsidR="00E81D89" w:rsidRPr="001678CF" w14:paraId="75D46620" w14:textId="77777777" w:rsidTr="00610145">
        <w:trPr>
          <w:trHeight w:val="277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490F08F" w14:textId="77777777"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7699F92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A1BAD89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2DD203D" w14:textId="58AC7465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Enea Elektrownia Połaniec Spółka Akcyjna</w:t>
            </w:r>
          </w:p>
          <w:p w14:paraId="782A71DD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Zawada 26,28-230 Połaniec, Polska</w:t>
            </w:r>
          </w:p>
          <w:p w14:paraId="0F5F23DA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NIP: 866-000-14-29, REGON: 830273037, </w:t>
            </w:r>
          </w:p>
          <w:p w14:paraId="4FEF1047" w14:textId="77777777" w:rsidR="00E81D89" w:rsidRPr="001678CF" w:rsidRDefault="00E81D89" w:rsidP="00E81D89">
            <w:pPr>
              <w:rPr>
                <w:rFonts w:ascii="Arial" w:hAnsi="Arial" w:cs="Arial"/>
                <w:lang w:val="en-US"/>
              </w:rPr>
            </w:pPr>
            <w:r w:rsidRPr="001678CF">
              <w:rPr>
                <w:rFonts w:ascii="Arial" w:hAnsi="Arial" w:cs="Arial"/>
                <w:lang w:val="en-US"/>
              </w:rPr>
              <w:t>PKO BP, 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rach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: </w:t>
            </w:r>
            <w:r w:rsidRPr="001678CF">
              <w:rPr>
                <w:rFonts w:ascii="Arial" w:hAnsi="Arial" w:cs="Arial"/>
                <w:bCs/>
                <w:lang w:val="en-US"/>
              </w:rPr>
              <w:t>41 1020 1026 0000 1102 0296 1845</w:t>
            </w:r>
          </w:p>
          <w:p w14:paraId="21504278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tel.: (15) 865 62 80, </w:t>
            </w:r>
          </w:p>
          <w:p w14:paraId="1F12C4CC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fax: (15) 865 66 88, </w:t>
            </w:r>
          </w:p>
          <w:p w14:paraId="2E14795D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proofErr w:type="spellStart"/>
            <w:r w:rsidRPr="001678CF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de-DE"/>
              </w:rPr>
              <w:t>internetowy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: </w:t>
            </w:r>
            <w:hyperlink r:id="rId9" w:history="1">
              <w:r w:rsidRPr="001678CF">
                <w:rPr>
                  <w:rStyle w:val="Hipercze"/>
                  <w:rFonts w:ascii="Arial" w:hAnsi="Arial" w:cs="Arial"/>
                  <w:lang w:val="de-DE"/>
                </w:rPr>
                <w:t>http://www.enea-polaniec.pl</w:t>
              </w:r>
            </w:hyperlink>
            <w:r w:rsidRPr="001678CF">
              <w:rPr>
                <w:rFonts w:ascii="Arial" w:hAnsi="Arial" w:cs="Arial"/>
                <w:lang w:val="de-DE"/>
              </w:rPr>
              <w:t>,</w:t>
            </w:r>
          </w:p>
          <w:p w14:paraId="6280A18D" w14:textId="6688E1DB" w:rsidR="00E81D89" w:rsidRPr="001678CF" w:rsidRDefault="00E81D89" w:rsidP="00BD41CE">
            <w:pPr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wpisana do rejestru przedsiębiorców Krajowego Rejestru Sądowego prowadzonego przez Sąd Rejonowy w Kielcach, X</w:t>
            </w:r>
            <w:r w:rsidR="00BD41CE">
              <w:rPr>
                <w:rFonts w:ascii="Arial" w:hAnsi="Arial" w:cs="Arial"/>
              </w:rPr>
              <w:t> </w:t>
            </w:r>
            <w:r w:rsidRPr="001678CF">
              <w:rPr>
                <w:rFonts w:ascii="Arial" w:hAnsi="Arial" w:cs="Arial"/>
              </w:rPr>
              <w:t xml:space="preserve">Wydział Gospodarczy Krajowego Rejestru Sądowego nr KRS: 0000053769, </w:t>
            </w:r>
          </w:p>
          <w:p w14:paraId="7BC283F9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Kapitał zakładowy 713.500.000,00 PLN</w:t>
            </w:r>
          </w:p>
          <w:p w14:paraId="704DDAEB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>Kapitał wpłacony 713.500.000,00 PLN</w:t>
            </w:r>
          </w:p>
        </w:tc>
      </w:tr>
      <w:tr w:rsidR="00E81D89" w:rsidRPr="001678CF" w14:paraId="7B4A11BA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05EC418" w14:textId="77777777"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E95D143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Specyfikacja Techniczna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548A03FB" w14:textId="77777777" w:rsidR="00E81D89" w:rsidRPr="001678CF" w:rsidRDefault="00E81D89" w:rsidP="00E81D8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4DC78BC6" w14:textId="07A4E32A" w:rsidR="00E81D89" w:rsidRPr="00017DCA" w:rsidRDefault="00E81D89" w:rsidP="001119B6">
            <w:pPr>
              <w:jc w:val="both"/>
              <w:rPr>
                <w:rFonts w:ascii="Arial" w:hAnsi="Arial" w:cs="Arial"/>
              </w:rPr>
            </w:pPr>
            <w:r w:rsidRPr="00017DCA">
              <w:rPr>
                <w:rFonts w:ascii="Arial" w:hAnsi="Arial" w:cs="Arial"/>
              </w:rPr>
              <w:t>Specyfikacja techniczna [Specyfikacja] dla postępowania o</w:t>
            </w:r>
            <w:r w:rsidR="00EF2580">
              <w:rPr>
                <w:rFonts w:ascii="Arial" w:hAnsi="Arial" w:cs="Arial"/>
              </w:rPr>
              <w:t> </w:t>
            </w:r>
            <w:r w:rsidRPr="00017DCA">
              <w:rPr>
                <w:rFonts w:ascii="Arial" w:hAnsi="Arial" w:cs="Arial"/>
              </w:rPr>
              <w:t xml:space="preserve">udzielenie zamówienia publicznego pn. </w:t>
            </w:r>
            <w:r w:rsidR="00317BFF" w:rsidRPr="006E0C1B">
              <w:rPr>
                <w:rFonts w:ascii="Arial" w:hAnsi="Arial" w:cs="Arial"/>
                <w:b/>
              </w:rPr>
              <w:t>„</w:t>
            </w:r>
            <w:r w:rsidR="00A37293" w:rsidRPr="006E0C1B">
              <w:rPr>
                <w:rFonts w:ascii="Arial" w:hAnsi="Arial" w:cs="Arial"/>
                <w:b/>
              </w:rPr>
              <w:t>Modernizacja wymienników ciepła Pp</w:t>
            </w:r>
            <w:r w:rsidR="00017DCA" w:rsidRPr="006E0C1B">
              <w:rPr>
                <w:rFonts w:ascii="Arial" w:hAnsi="Arial" w:cs="Arial"/>
                <w:b/>
              </w:rPr>
              <w:t>-</w:t>
            </w:r>
            <w:r w:rsidR="00A37293" w:rsidRPr="006E0C1B">
              <w:rPr>
                <w:rFonts w:ascii="Arial" w:hAnsi="Arial" w:cs="Arial"/>
                <w:b/>
              </w:rPr>
              <w:t>1</w:t>
            </w:r>
            <w:r w:rsidR="00DF36AC" w:rsidRPr="006E0C1B">
              <w:rPr>
                <w:rFonts w:ascii="Arial" w:hAnsi="Arial" w:cs="Arial"/>
                <w:b/>
              </w:rPr>
              <w:t>5</w:t>
            </w:r>
            <w:r w:rsidR="00A37293" w:rsidRPr="006E0C1B">
              <w:rPr>
                <w:rFonts w:ascii="Arial" w:hAnsi="Arial" w:cs="Arial"/>
                <w:b/>
              </w:rPr>
              <w:t>0</w:t>
            </w:r>
            <w:r w:rsidR="00DF36AC" w:rsidRPr="006E0C1B">
              <w:rPr>
                <w:rFonts w:ascii="Arial" w:hAnsi="Arial" w:cs="Arial"/>
                <w:b/>
              </w:rPr>
              <w:t>-</w:t>
            </w:r>
            <w:r w:rsidR="00017DCA" w:rsidRPr="006E0C1B">
              <w:rPr>
                <w:rFonts w:ascii="Arial" w:hAnsi="Arial" w:cs="Arial"/>
                <w:b/>
              </w:rPr>
              <w:t>0</w:t>
            </w:r>
            <w:r w:rsidR="00DF36AC" w:rsidRPr="006E0C1B">
              <w:rPr>
                <w:rFonts w:ascii="Arial" w:hAnsi="Arial" w:cs="Arial"/>
                <w:b/>
              </w:rPr>
              <w:t>30</w:t>
            </w:r>
            <w:r w:rsidR="00A37293" w:rsidRPr="006E0C1B">
              <w:rPr>
                <w:rFonts w:ascii="Arial" w:hAnsi="Arial" w:cs="Arial"/>
                <w:b/>
              </w:rPr>
              <w:t xml:space="preserve"> </w:t>
            </w:r>
            <w:r w:rsidR="001119B6">
              <w:rPr>
                <w:rFonts w:ascii="Arial" w:hAnsi="Arial" w:cs="Arial"/>
                <w:b/>
              </w:rPr>
              <w:t xml:space="preserve">(XA) </w:t>
            </w:r>
            <w:r w:rsidR="00A37293" w:rsidRPr="006E0C1B">
              <w:rPr>
                <w:rFonts w:ascii="Arial" w:hAnsi="Arial" w:cs="Arial"/>
                <w:b/>
              </w:rPr>
              <w:t>i Pp</w:t>
            </w:r>
            <w:r w:rsidR="00017DCA" w:rsidRPr="006E0C1B">
              <w:rPr>
                <w:rFonts w:ascii="Arial" w:hAnsi="Arial" w:cs="Arial"/>
                <w:b/>
              </w:rPr>
              <w:t>-</w:t>
            </w:r>
            <w:r w:rsidR="00DF36AC" w:rsidRPr="006E0C1B">
              <w:rPr>
                <w:rFonts w:ascii="Arial" w:hAnsi="Arial" w:cs="Arial"/>
                <w:b/>
              </w:rPr>
              <w:t>1</w:t>
            </w:r>
            <w:r w:rsidR="00A37293" w:rsidRPr="006E0C1B">
              <w:rPr>
                <w:rFonts w:ascii="Arial" w:hAnsi="Arial" w:cs="Arial"/>
                <w:b/>
              </w:rPr>
              <w:t>20</w:t>
            </w:r>
            <w:r w:rsidR="00DF36AC" w:rsidRPr="006E0C1B">
              <w:rPr>
                <w:rFonts w:ascii="Arial" w:hAnsi="Arial" w:cs="Arial"/>
                <w:b/>
              </w:rPr>
              <w:t>-</w:t>
            </w:r>
            <w:r w:rsidR="00017DCA" w:rsidRPr="006E0C1B">
              <w:rPr>
                <w:rFonts w:ascii="Arial" w:hAnsi="Arial" w:cs="Arial"/>
                <w:b/>
              </w:rPr>
              <w:t>0</w:t>
            </w:r>
            <w:r w:rsidR="00DF36AC" w:rsidRPr="006E0C1B">
              <w:rPr>
                <w:rFonts w:ascii="Arial" w:hAnsi="Arial" w:cs="Arial"/>
                <w:b/>
              </w:rPr>
              <w:t>3</w:t>
            </w:r>
            <w:r w:rsidR="00A37293" w:rsidRPr="006E0C1B">
              <w:rPr>
                <w:rFonts w:ascii="Arial" w:hAnsi="Arial" w:cs="Arial"/>
                <w:b/>
              </w:rPr>
              <w:t>0</w:t>
            </w:r>
            <w:r w:rsidR="001119B6">
              <w:rPr>
                <w:rFonts w:ascii="Arial" w:hAnsi="Arial" w:cs="Arial"/>
                <w:b/>
              </w:rPr>
              <w:t xml:space="preserve"> (XB)</w:t>
            </w:r>
            <w:r w:rsidR="00DF36AC" w:rsidRPr="006E0C1B">
              <w:rPr>
                <w:rFonts w:ascii="Arial" w:hAnsi="Arial" w:cs="Arial"/>
                <w:b/>
              </w:rPr>
              <w:t xml:space="preserve"> </w:t>
            </w:r>
            <w:r w:rsidR="00183265">
              <w:rPr>
                <w:rFonts w:ascii="Arial" w:hAnsi="Arial" w:cs="Arial"/>
              </w:rPr>
              <w:t>w</w:t>
            </w:r>
            <w:r w:rsidR="00EF2580">
              <w:rPr>
                <w:rFonts w:ascii="Arial" w:hAnsi="Arial" w:cs="Arial"/>
              </w:rPr>
              <w:t> </w:t>
            </w:r>
            <w:r w:rsidR="00183265">
              <w:rPr>
                <w:rFonts w:ascii="Arial" w:hAnsi="Arial" w:cs="Arial"/>
              </w:rPr>
              <w:t>Enea</w:t>
            </w:r>
            <w:r w:rsidRPr="00017DCA">
              <w:rPr>
                <w:rFonts w:ascii="Arial" w:hAnsi="Arial" w:cs="Arial"/>
              </w:rPr>
              <w:t xml:space="preserve"> Elektrownia Połaniec </w:t>
            </w:r>
            <w:r w:rsidR="00017DCA" w:rsidRPr="00017DCA">
              <w:rPr>
                <w:rFonts w:ascii="Arial" w:hAnsi="Arial" w:cs="Arial"/>
              </w:rPr>
              <w:t>S. A.</w:t>
            </w:r>
            <w:r w:rsidRPr="00017DCA">
              <w:rPr>
                <w:rFonts w:ascii="Arial" w:hAnsi="Arial" w:cs="Arial"/>
              </w:rPr>
              <w:t>”, prowadzonego w trybie przetargu nieograniczonego.</w:t>
            </w:r>
            <w:r w:rsidR="001119B6">
              <w:rPr>
                <w:rFonts w:ascii="Arial" w:hAnsi="Arial" w:cs="Arial"/>
              </w:rPr>
              <w:t> </w:t>
            </w:r>
          </w:p>
        </w:tc>
      </w:tr>
      <w:tr w:rsidR="00520881" w:rsidRPr="001678CF" w14:paraId="0FB0927B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39714DD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6084BB6" w14:textId="1F71D806" w:rsidR="00520881" w:rsidRPr="001678CF" w:rsidRDefault="00017DCA" w:rsidP="00017D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Pp-</w:t>
            </w:r>
            <w:r w:rsidR="008656CC">
              <w:rPr>
                <w:rFonts w:ascii="Arial" w:hAnsi="Arial" w:cs="Arial"/>
                <w:b/>
              </w:rPr>
              <w:t xml:space="preserve">150 </w:t>
            </w:r>
            <w:r w:rsidR="00317BFF"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</w:rPr>
              <w:t>Pp-</w:t>
            </w:r>
            <w:r w:rsidR="008656CC">
              <w:rPr>
                <w:rFonts w:ascii="Arial" w:hAnsi="Arial" w:cs="Arial"/>
                <w:b/>
              </w:rPr>
              <w:t>1</w:t>
            </w:r>
            <w:r w:rsidR="005F4E6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74D4E65" w14:textId="77777777"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BC56B41" w14:textId="46460FCC" w:rsidR="00520881" w:rsidRPr="00017DCA" w:rsidRDefault="00317BFF" w:rsidP="00520881">
            <w:pPr>
              <w:rPr>
                <w:rFonts w:ascii="Arial" w:hAnsi="Arial" w:cs="Arial"/>
                <w:highlight w:val="yellow"/>
              </w:rPr>
            </w:pPr>
            <w:r w:rsidRPr="00017DCA">
              <w:rPr>
                <w:rFonts w:ascii="Arial" w:hAnsi="Arial" w:cs="Arial"/>
              </w:rPr>
              <w:t>Wymiennik ciepła</w:t>
            </w:r>
            <w:r w:rsidR="00017DCA" w:rsidRPr="00017DCA">
              <w:rPr>
                <w:rFonts w:ascii="Arial" w:hAnsi="Arial" w:cs="Arial"/>
              </w:rPr>
              <w:t xml:space="preserve"> </w:t>
            </w:r>
            <w:r w:rsidR="00017DCA" w:rsidRPr="006E0C1B">
              <w:rPr>
                <w:rFonts w:ascii="Arial" w:hAnsi="Arial" w:cs="Arial"/>
                <w:b/>
              </w:rPr>
              <w:t>Pp-150-030</w:t>
            </w:r>
            <w:r w:rsidR="001119B6">
              <w:rPr>
                <w:rFonts w:ascii="Arial" w:hAnsi="Arial" w:cs="Arial"/>
                <w:b/>
              </w:rPr>
              <w:t xml:space="preserve"> (XA)</w:t>
            </w:r>
            <w:r w:rsidR="00017DCA" w:rsidRPr="006E0C1B">
              <w:rPr>
                <w:rFonts w:ascii="Arial" w:hAnsi="Arial" w:cs="Arial"/>
                <w:b/>
              </w:rPr>
              <w:t xml:space="preserve"> i Pp-120-030 </w:t>
            </w:r>
            <w:r w:rsidR="001119B6">
              <w:rPr>
                <w:rFonts w:ascii="Arial" w:hAnsi="Arial" w:cs="Arial"/>
                <w:b/>
              </w:rPr>
              <w:t>(XB)</w:t>
            </w:r>
          </w:p>
        </w:tc>
      </w:tr>
      <w:tr w:rsidR="00520881" w:rsidRPr="001678CF" w14:paraId="3D9564C6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3F02186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E42C4EF" w14:textId="77777777" w:rsidR="00520881" w:rsidRPr="001678CF" w:rsidRDefault="00317BFF" w:rsidP="00520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rurowy wymiennika</w:t>
            </w:r>
            <w:r w:rsidR="00520881" w:rsidRPr="001678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5289C197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9D4A39D" w14:textId="77777777" w:rsidR="00520881" w:rsidRPr="00017DCA" w:rsidRDefault="00520881" w:rsidP="00317BFF">
            <w:pPr>
              <w:rPr>
                <w:rFonts w:ascii="Arial" w:hAnsi="Arial" w:cs="Arial"/>
              </w:rPr>
            </w:pPr>
            <w:r w:rsidRPr="00017DCA">
              <w:rPr>
                <w:rFonts w:ascii="Arial" w:hAnsi="Arial" w:cs="Arial"/>
              </w:rPr>
              <w:t xml:space="preserve">Elementy </w:t>
            </w:r>
            <w:r w:rsidR="00317BFF" w:rsidRPr="00017DCA">
              <w:rPr>
                <w:rFonts w:ascii="Arial" w:hAnsi="Arial" w:cs="Arial"/>
              </w:rPr>
              <w:t>wymiennika ciepła typu U-rurowego</w:t>
            </w:r>
            <w:r w:rsidRPr="00017DCA">
              <w:rPr>
                <w:rFonts w:ascii="Arial" w:hAnsi="Arial" w:cs="Arial"/>
              </w:rPr>
              <w:t xml:space="preserve"> </w:t>
            </w:r>
          </w:p>
        </w:tc>
      </w:tr>
      <w:tr w:rsidR="00520881" w:rsidRPr="001678CF" w14:paraId="7633D12F" w14:textId="77777777" w:rsidTr="00610145">
        <w:trPr>
          <w:trHeight w:val="860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747D640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9F31252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4D1288B0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B12AAEB" w14:textId="77777777" w:rsidR="00520881" w:rsidRPr="00017DCA" w:rsidRDefault="00520881" w:rsidP="00EF2580">
            <w:pPr>
              <w:jc w:val="both"/>
              <w:rPr>
                <w:rFonts w:ascii="Arial" w:hAnsi="Arial" w:cs="Arial"/>
              </w:rPr>
            </w:pPr>
            <w:r w:rsidRPr="00017DCA">
              <w:rPr>
                <w:rFonts w:ascii="Arial" w:hAnsi="Arial" w:cs="Arial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publicznego.</w:t>
            </w:r>
          </w:p>
        </w:tc>
      </w:tr>
      <w:tr w:rsidR="00520881" w:rsidRPr="001678CF" w14:paraId="7FA967B9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CECF3C8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951154C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Oferta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6AAF60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47AE2AB6" w14:textId="6D415F74" w:rsidR="00520881" w:rsidRPr="00017DCA" w:rsidRDefault="00520881" w:rsidP="00EF2580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017DCA">
              <w:rPr>
                <w:rFonts w:ascii="Arial" w:hAnsi="Arial" w:cs="Arial"/>
              </w:rPr>
              <w:t xml:space="preserve">Oznacza ofertę zawierającą cenę, składaną w ramach przetargu nieograniczonego przez Wykonawcę </w:t>
            </w:r>
            <w:r w:rsidR="00A37293" w:rsidRPr="006E0C1B">
              <w:rPr>
                <w:rFonts w:ascii="Arial" w:hAnsi="Arial" w:cs="Arial"/>
                <w:b/>
              </w:rPr>
              <w:t xml:space="preserve">Modernizacja wymienników ciepła </w:t>
            </w:r>
            <w:r w:rsidR="00DF36AC" w:rsidRPr="006E0C1B">
              <w:rPr>
                <w:rFonts w:ascii="Arial" w:hAnsi="Arial" w:cs="Arial"/>
                <w:b/>
              </w:rPr>
              <w:t>Pp</w:t>
            </w:r>
            <w:r w:rsidR="00017DCA" w:rsidRPr="006E0C1B">
              <w:rPr>
                <w:rFonts w:ascii="Arial" w:hAnsi="Arial" w:cs="Arial"/>
                <w:b/>
              </w:rPr>
              <w:t>-</w:t>
            </w:r>
            <w:r w:rsidR="00DF36AC" w:rsidRPr="006E0C1B">
              <w:rPr>
                <w:rFonts w:ascii="Arial" w:hAnsi="Arial" w:cs="Arial"/>
                <w:b/>
              </w:rPr>
              <w:t>150-</w:t>
            </w:r>
            <w:r w:rsidR="00017DCA" w:rsidRPr="006E0C1B">
              <w:rPr>
                <w:rFonts w:ascii="Arial" w:hAnsi="Arial" w:cs="Arial"/>
                <w:b/>
              </w:rPr>
              <w:t>0</w:t>
            </w:r>
            <w:r w:rsidR="00DF36AC" w:rsidRPr="006E0C1B">
              <w:rPr>
                <w:rFonts w:ascii="Arial" w:hAnsi="Arial" w:cs="Arial"/>
                <w:b/>
              </w:rPr>
              <w:t>30</w:t>
            </w:r>
            <w:r w:rsidR="00EF2580">
              <w:rPr>
                <w:rFonts w:ascii="Arial" w:hAnsi="Arial" w:cs="Arial"/>
                <w:b/>
              </w:rPr>
              <w:t xml:space="preserve"> (XA)</w:t>
            </w:r>
            <w:r w:rsidR="00DF36AC" w:rsidRPr="006E0C1B">
              <w:rPr>
                <w:rFonts w:ascii="Arial" w:hAnsi="Arial" w:cs="Arial"/>
                <w:b/>
              </w:rPr>
              <w:t xml:space="preserve"> i Pp</w:t>
            </w:r>
            <w:r w:rsidR="00017DCA" w:rsidRPr="006E0C1B">
              <w:rPr>
                <w:rFonts w:ascii="Arial" w:hAnsi="Arial" w:cs="Arial"/>
                <w:b/>
              </w:rPr>
              <w:t>-</w:t>
            </w:r>
            <w:r w:rsidR="00DF36AC" w:rsidRPr="006E0C1B">
              <w:rPr>
                <w:rFonts w:ascii="Arial" w:hAnsi="Arial" w:cs="Arial"/>
                <w:b/>
              </w:rPr>
              <w:t>120-</w:t>
            </w:r>
            <w:r w:rsidR="00017DCA" w:rsidRPr="006E0C1B">
              <w:rPr>
                <w:rFonts w:ascii="Arial" w:hAnsi="Arial" w:cs="Arial"/>
                <w:b/>
              </w:rPr>
              <w:t>0</w:t>
            </w:r>
            <w:r w:rsidR="00DF36AC" w:rsidRPr="006E0C1B">
              <w:rPr>
                <w:rFonts w:ascii="Arial" w:hAnsi="Arial" w:cs="Arial"/>
                <w:b/>
              </w:rPr>
              <w:t xml:space="preserve">30 </w:t>
            </w:r>
            <w:r w:rsidR="00EF2580">
              <w:rPr>
                <w:rFonts w:ascii="Arial" w:hAnsi="Arial" w:cs="Arial"/>
                <w:b/>
              </w:rPr>
              <w:t xml:space="preserve">(XB) </w:t>
            </w:r>
            <w:r w:rsidR="00183265">
              <w:rPr>
                <w:rFonts w:ascii="Arial" w:hAnsi="Arial" w:cs="Arial"/>
              </w:rPr>
              <w:t>w</w:t>
            </w:r>
            <w:r w:rsidR="00EF2580">
              <w:rPr>
                <w:rFonts w:ascii="Arial" w:hAnsi="Arial" w:cs="Arial"/>
              </w:rPr>
              <w:t> </w:t>
            </w:r>
            <w:r w:rsidR="00183265">
              <w:rPr>
                <w:rFonts w:ascii="Arial" w:hAnsi="Arial" w:cs="Arial"/>
              </w:rPr>
              <w:t>Enea</w:t>
            </w:r>
            <w:r w:rsidRPr="00017DCA">
              <w:rPr>
                <w:rFonts w:ascii="Arial" w:hAnsi="Arial" w:cs="Arial"/>
              </w:rPr>
              <w:t xml:space="preserve"> Elektrownia Połaniec </w:t>
            </w:r>
            <w:r w:rsidR="00017DCA" w:rsidRPr="00017DCA">
              <w:rPr>
                <w:rFonts w:ascii="Arial" w:hAnsi="Arial" w:cs="Arial"/>
              </w:rPr>
              <w:t>S. A.</w:t>
            </w:r>
            <w:r w:rsidRPr="00017DCA">
              <w:rPr>
                <w:rFonts w:ascii="Arial" w:hAnsi="Arial" w:cs="Arial"/>
                <w:iCs/>
              </w:rPr>
              <w:t>”</w:t>
            </w:r>
          </w:p>
        </w:tc>
      </w:tr>
      <w:tr w:rsidR="00520881" w:rsidRPr="001678CF" w14:paraId="04B000D3" w14:textId="77777777" w:rsidTr="00610145">
        <w:trPr>
          <w:trHeight w:hRule="exact" w:val="1364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0FD1BB8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91D30E5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5FE98CD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1DCE0C06" w14:textId="77777777" w:rsidR="00520881" w:rsidRPr="00017DCA" w:rsidRDefault="00520881" w:rsidP="00EF2580">
            <w:pPr>
              <w:jc w:val="both"/>
              <w:rPr>
                <w:rFonts w:ascii="Arial" w:hAnsi="Arial" w:cs="Arial"/>
              </w:rPr>
            </w:pPr>
            <w:r w:rsidRPr="00017DCA">
              <w:rPr>
                <w:rFonts w:ascii="Arial" w:hAnsi="Arial" w:cs="Arial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instalację.</w:t>
            </w:r>
          </w:p>
        </w:tc>
      </w:tr>
      <w:tr w:rsidR="00520881" w:rsidRPr="001678CF" w14:paraId="0CEB8661" w14:textId="77777777" w:rsidTr="00610145">
        <w:trPr>
          <w:trHeight w:val="40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F1C4C6E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BAD177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Strony przetargu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A6AF63F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4758E93" w14:textId="77777777" w:rsidR="00520881" w:rsidRPr="00017DCA" w:rsidRDefault="00520881" w:rsidP="00520881">
            <w:pPr>
              <w:rPr>
                <w:rFonts w:ascii="Arial" w:hAnsi="Arial" w:cs="Arial"/>
              </w:rPr>
            </w:pPr>
            <w:r w:rsidRPr="00017DCA">
              <w:rPr>
                <w:rFonts w:ascii="Arial" w:hAnsi="Arial" w:cs="Arial"/>
              </w:rPr>
              <w:t>Zamawiający i Wykonawca.</w:t>
            </w:r>
          </w:p>
        </w:tc>
      </w:tr>
      <w:tr w:rsidR="00520881" w:rsidRPr="001678CF" w14:paraId="6E38F30C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17C373A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55F5EA6" w14:textId="19ACD882" w:rsidR="00520881" w:rsidRPr="001678CF" w:rsidRDefault="00183265" w:rsidP="00520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KKS w Enea</w:t>
            </w:r>
            <w:r w:rsidR="00520881" w:rsidRPr="001678CF">
              <w:rPr>
                <w:rFonts w:ascii="Arial" w:hAnsi="Arial" w:cs="Arial"/>
                <w:b/>
              </w:rPr>
              <w:t xml:space="preserve"> </w:t>
            </w:r>
            <w:r w:rsidR="00654216">
              <w:rPr>
                <w:rFonts w:ascii="Arial" w:hAnsi="Arial" w:cs="Arial"/>
                <w:b/>
              </w:rPr>
              <w:t xml:space="preserve">Elektrownia </w:t>
            </w:r>
            <w:r w:rsidR="00520881" w:rsidRPr="001678CF">
              <w:rPr>
                <w:rFonts w:ascii="Arial" w:hAnsi="Arial" w:cs="Arial"/>
                <w:b/>
              </w:rPr>
              <w:t>Połaniec</w:t>
            </w:r>
            <w:r w:rsidR="00654216">
              <w:rPr>
                <w:rFonts w:ascii="Arial" w:hAnsi="Arial" w:cs="Arial"/>
                <w:b/>
              </w:rPr>
              <w:t xml:space="preserve"> S.A.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6BED117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168029C" w14:textId="3CFD9DA0" w:rsidR="00520881" w:rsidRPr="001678CF" w:rsidRDefault="00520881" w:rsidP="00EF2580">
            <w:pPr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Jednolity system oznaczeń obowiązujący powszechnie w</w:t>
            </w:r>
            <w:r w:rsidR="00EF2580">
              <w:rPr>
                <w:rFonts w:ascii="Arial" w:hAnsi="Arial" w:cs="Arial"/>
              </w:rPr>
              <w:t> </w:t>
            </w:r>
            <w:r w:rsidRPr="001678CF">
              <w:rPr>
                <w:rFonts w:ascii="Arial" w:hAnsi="Arial" w:cs="Arial"/>
              </w:rPr>
              <w:t xml:space="preserve">elektrowniach i elektrociepłowniach. KKS: </w:t>
            </w:r>
            <w:proofErr w:type="spellStart"/>
            <w:r w:rsidRPr="001678CF">
              <w:rPr>
                <w:rFonts w:ascii="Arial" w:hAnsi="Arial" w:cs="Arial"/>
              </w:rPr>
              <w:t>Kraftwerk</w:t>
            </w:r>
            <w:proofErr w:type="spellEnd"/>
            <w:r w:rsidRPr="001678CF">
              <w:rPr>
                <w:rFonts w:ascii="Arial" w:hAnsi="Arial" w:cs="Arial"/>
              </w:rPr>
              <w:t xml:space="preserve"> – </w:t>
            </w:r>
            <w:proofErr w:type="spellStart"/>
            <w:r w:rsidRPr="001678CF">
              <w:rPr>
                <w:rFonts w:ascii="Arial" w:hAnsi="Arial" w:cs="Arial"/>
              </w:rPr>
              <w:t>Kennzeichen</w:t>
            </w:r>
            <w:proofErr w:type="spellEnd"/>
            <w:r w:rsidRPr="001678CF">
              <w:rPr>
                <w:rFonts w:ascii="Arial" w:hAnsi="Arial" w:cs="Arial"/>
              </w:rPr>
              <w:t xml:space="preserve"> – System. System używany do oznaczania obiektów i ich części.</w:t>
            </w:r>
          </w:p>
        </w:tc>
      </w:tr>
      <w:tr w:rsidR="00520881" w:rsidRPr="001678CF" w14:paraId="28960200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9D109C0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36FBDE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Parametry Gwarantowane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0D60942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E2E12D9" w14:textId="77777777" w:rsidR="00520881" w:rsidRPr="001678CF" w:rsidRDefault="00520881" w:rsidP="00EF2580">
            <w:pPr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Parametry określone w poniższej specyfikacji podlegające ocenie Zamawiającego pod kątem ich wypełnienia przez Wykonawcę</w:t>
            </w:r>
          </w:p>
        </w:tc>
      </w:tr>
      <w:tr w:rsidR="00520881" w:rsidRPr="001678CF" w14:paraId="6EF4C26E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DD77472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D9B06F6" w14:textId="532CCABB" w:rsidR="00520881" w:rsidRPr="001678CF" w:rsidRDefault="00520881" w:rsidP="00881888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  <w:bCs/>
              </w:rPr>
              <w:t xml:space="preserve">Odbiór </w:t>
            </w:r>
            <w:r w:rsidR="00881888">
              <w:rPr>
                <w:rFonts w:ascii="Arial" w:hAnsi="Arial" w:cs="Arial"/>
                <w:b/>
                <w:bCs/>
              </w:rPr>
              <w:t>po Okresie Próbnym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F670B7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F30D1FD" w14:textId="610EA9F2" w:rsidR="00520881" w:rsidRPr="001678CF" w:rsidRDefault="00520881" w:rsidP="00910D73">
            <w:pPr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Komisyjny odbiór</w:t>
            </w:r>
            <w:r w:rsidR="00BD41CE">
              <w:rPr>
                <w:rFonts w:ascii="Arial" w:hAnsi="Arial" w:cs="Arial"/>
              </w:rPr>
              <w:t xml:space="preserve"> D</w:t>
            </w:r>
            <w:r w:rsidR="00910D73">
              <w:rPr>
                <w:rFonts w:ascii="Arial" w:hAnsi="Arial" w:cs="Arial"/>
              </w:rPr>
              <w:t>ostaw</w:t>
            </w:r>
            <w:r w:rsidRPr="001678CF">
              <w:rPr>
                <w:rFonts w:ascii="Arial" w:hAnsi="Arial" w:cs="Arial"/>
              </w:rPr>
              <w:t xml:space="preserve"> przeprowadzony po</w:t>
            </w:r>
            <w:r w:rsidR="00910D73">
              <w:rPr>
                <w:rFonts w:ascii="Arial" w:hAnsi="Arial" w:cs="Arial"/>
              </w:rPr>
              <w:t xml:space="preserve"> Okresie Próbnym</w:t>
            </w:r>
            <w:r w:rsidRPr="001678CF">
              <w:rPr>
                <w:rFonts w:ascii="Arial" w:hAnsi="Arial" w:cs="Arial"/>
              </w:rPr>
              <w:t xml:space="preserve">. </w:t>
            </w:r>
          </w:p>
        </w:tc>
      </w:tr>
      <w:tr w:rsidR="00520881" w:rsidRPr="001678CF" w14:paraId="6F0EE514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ED3E8E7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29AB1F8" w14:textId="77777777" w:rsidR="00520881" w:rsidRPr="001678CF" w:rsidRDefault="00520881" w:rsidP="00520881">
            <w:pPr>
              <w:rPr>
                <w:rFonts w:ascii="Arial" w:hAnsi="Arial" w:cs="Arial"/>
                <w:b/>
                <w:bCs/>
              </w:rPr>
            </w:pPr>
            <w:r w:rsidRPr="001678CF">
              <w:rPr>
                <w:rFonts w:ascii="Arial" w:hAnsi="Arial" w:cs="Arial"/>
                <w:b/>
                <w:bCs/>
              </w:rPr>
              <w:t>Dokumentacja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3AA5EF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1A093A51" w14:textId="77777777" w:rsidR="00520881" w:rsidRPr="001678CF" w:rsidRDefault="00520881" w:rsidP="00EF2580">
            <w:pPr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Odnosi się do wszystkich procedur, specyfikacji, sprawozdań, rysunków, schematów, zestawień itp., które Wykonawca musi sporządzać w zakresie swoich działań i które są wymagane umową</w:t>
            </w:r>
          </w:p>
        </w:tc>
      </w:tr>
      <w:tr w:rsidR="00E4053D" w:rsidRPr="001678CF" w14:paraId="039B75E2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0F335E7" w14:textId="77777777" w:rsidR="00E4053D" w:rsidRPr="001678CF" w:rsidRDefault="00E4053D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D679AA2" w14:textId="3329C336" w:rsidR="00E4053D" w:rsidRPr="001678CF" w:rsidRDefault="00E4053D" w:rsidP="005208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910D73">
              <w:rPr>
                <w:rFonts w:ascii="Arial" w:hAnsi="Arial" w:cs="Arial"/>
                <w:b/>
                <w:bCs/>
              </w:rPr>
              <w:t>kres P</w:t>
            </w:r>
            <w:r>
              <w:rPr>
                <w:rFonts w:ascii="Arial" w:hAnsi="Arial" w:cs="Arial"/>
                <w:b/>
                <w:bCs/>
              </w:rPr>
              <w:t>róbny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AA43024" w14:textId="77777777" w:rsidR="00E4053D" w:rsidRPr="001678CF" w:rsidRDefault="00E4053D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7D78F25" w14:textId="5C83502E" w:rsidR="00E4053D" w:rsidRPr="001678CF" w:rsidRDefault="00B11785" w:rsidP="00EA2D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Określony czas pracy </w:t>
            </w:r>
            <w:r w:rsidR="001060FC">
              <w:rPr>
                <w:rFonts w:ascii="Arial" w:hAnsi="Arial" w:cs="Arial"/>
              </w:rPr>
              <w:t>wymienników</w:t>
            </w:r>
            <w:r>
              <w:rPr>
                <w:rFonts w:ascii="Arial" w:hAnsi="Arial" w:cs="Arial"/>
              </w:rPr>
              <w:t xml:space="preserve"> od montażu, który ma na celu potwierdzenie poprawności i skuteczności pracy urządzenia oraz uzyskania Parametrów Gwarantowanych.</w:t>
            </w:r>
          </w:p>
        </w:tc>
      </w:tr>
      <w:tr w:rsidR="00FC09A9" w:rsidRPr="001678CF" w14:paraId="6F2A8A3B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76EB0F4" w14:textId="77777777" w:rsidR="00FC09A9" w:rsidRPr="001678CF" w:rsidRDefault="00FC09A9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C875B4E" w14:textId="1ECCD113" w:rsidR="00FC09A9" w:rsidRDefault="00FC09A9" w:rsidP="005208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Usterki limitujące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5FC690EE" w14:textId="77777777" w:rsidR="00FC09A9" w:rsidRPr="001678CF" w:rsidRDefault="00FC09A9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FB2F33E" w14:textId="3B9B7C2E" w:rsidR="00FC09A9" w:rsidRDefault="00FC09A9" w:rsidP="00FC09A9">
            <w:pPr>
              <w:jc w:val="both"/>
              <w:rPr>
                <w:rFonts w:ascii="Arial" w:hAnsi="Arial" w:cs="Arial"/>
              </w:rPr>
            </w:pPr>
            <w:r w:rsidRPr="00FC09A9">
              <w:rPr>
                <w:rFonts w:ascii="Arial" w:hAnsi="Arial" w:cs="Arial"/>
              </w:rPr>
              <w:t>Oznacza wadę polegającą na braku możliwości uruchomienia, pracy ciągłej lub bez</w:t>
            </w:r>
            <w:r>
              <w:rPr>
                <w:rFonts w:ascii="Arial" w:hAnsi="Arial" w:cs="Arial"/>
              </w:rPr>
              <w:t>piecznej eksploatacji Towaru</w:t>
            </w:r>
            <w:r w:rsidR="00881888">
              <w:rPr>
                <w:rFonts w:ascii="Arial" w:hAnsi="Arial" w:cs="Arial"/>
              </w:rPr>
              <w:t xml:space="preserve"> przed Odbiorem po Okresie Próbnym</w:t>
            </w:r>
            <w:r w:rsidRPr="00FC09A9">
              <w:rPr>
                <w:rFonts w:ascii="Arial" w:hAnsi="Arial" w:cs="Arial"/>
              </w:rPr>
              <w:t>, lub wadę uniemożliwiającą ciągłą i bezpieczną eksploatację lub ograniczającą bezpośrednio lub pośrednio bezpieczeństwo pracy osób w okresie gwarancji i</w:t>
            </w:r>
            <w:r w:rsidR="00E81D97">
              <w:rPr>
                <w:rFonts w:ascii="Arial" w:hAnsi="Arial" w:cs="Arial"/>
              </w:rPr>
              <w:t> </w:t>
            </w:r>
            <w:r w:rsidRPr="00FC09A9">
              <w:rPr>
                <w:rFonts w:ascii="Arial" w:hAnsi="Arial" w:cs="Arial"/>
              </w:rPr>
              <w:t>rękojmi z przyczyn faktycznych lub prawnych, zgodnie z</w:t>
            </w:r>
            <w:r w:rsidR="00E81D97">
              <w:rPr>
                <w:rFonts w:ascii="Arial" w:hAnsi="Arial" w:cs="Arial"/>
              </w:rPr>
              <w:t> </w:t>
            </w:r>
            <w:r w:rsidRPr="00FC09A9">
              <w:rPr>
                <w:rFonts w:ascii="Arial" w:hAnsi="Arial" w:cs="Arial"/>
              </w:rPr>
              <w:t>przepisami powszechnie obowiązującego prawa lub wskutek któ</w:t>
            </w:r>
            <w:r>
              <w:rPr>
                <w:rFonts w:ascii="Arial" w:hAnsi="Arial" w:cs="Arial"/>
              </w:rPr>
              <w:t>rej przedmiot Umowy nie osiąga Parametrów G</w:t>
            </w:r>
            <w:r w:rsidRPr="00FC09A9">
              <w:rPr>
                <w:rFonts w:ascii="Arial" w:hAnsi="Arial" w:cs="Arial"/>
              </w:rPr>
              <w:t xml:space="preserve">warantowanych </w:t>
            </w:r>
            <w:r>
              <w:rPr>
                <w:rFonts w:ascii="Arial" w:hAnsi="Arial" w:cs="Arial"/>
              </w:rPr>
              <w:t>Towaru</w:t>
            </w:r>
            <w:r w:rsidRPr="00FC09A9">
              <w:rPr>
                <w:rFonts w:ascii="Arial" w:hAnsi="Arial" w:cs="Arial"/>
              </w:rPr>
              <w:t>.</w:t>
            </w:r>
          </w:p>
        </w:tc>
      </w:tr>
    </w:tbl>
    <w:p w14:paraId="3705064C" w14:textId="77777777" w:rsidR="0005113E" w:rsidRDefault="0005113E" w:rsidP="00E81D89">
      <w:pPr>
        <w:rPr>
          <w:rFonts w:ascii="Arial" w:hAnsi="Arial" w:cs="Arial"/>
        </w:rPr>
      </w:pPr>
    </w:p>
    <w:p w14:paraId="56CF612F" w14:textId="77777777" w:rsidR="0005113E" w:rsidRDefault="000511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222626" w14:textId="21912291" w:rsidR="00E81D89" w:rsidRPr="00ED72B6" w:rsidRDefault="00E81D89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lastRenderedPageBreak/>
        <w:t xml:space="preserve">Zakres </w:t>
      </w:r>
      <w:r w:rsidR="003D43B4">
        <w:rPr>
          <w:rFonts w:ascii="Arial" w:hAnsi="Arial" w:cs="Arial"/>
          <w:b/>
        </w:rPr>
        <w:t xml:space="preserve">prac </w:t>
      </w:r>
      <w:r w:rsidR="00FD3F14">
        <w:rPr>
          <w:rFonts w:ascii="Arial" w:hAnsi="Arial" w:cs="Arial"/>
          <w:b/>
        </w:rPr>
        <w:t>dla każdego bloku energetycznego (2, 3, 4)</w:t>
      </w:r>
      <w:r w:rsidR="00830B81" w:rsidRPr="00ED72B6">
        <w:rPr>
          <w:rFonts w:ascii="Arial" w:hAnsi="Arial" w:cs="Arial"/>
          <w:b/>
        </w:rPr>
        <w:t xml:space="preserve">: </w:t>
      </w:r>
    </w:p>
    <w:p w14:paraId="24238474" w14:textId="7B234C96" w:rsidR="003D43B4" w:rsidRDefault="003D43B4" w:rsidP="00BD41CE">
      <w:pPr>
        <w:pStyle w:val="Akapitzlist"/>
        <w:numPr>
          <w:ilvl w:val="1"/>
          <w:numId w:val="1"/>
        </w:numPr>
        <w:spacing w:before="120" w:after="120" w:line="276" w:lineRule="auto"/>
        <w:ind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i transport </w:t>
      </w:r>
      <w:r w:rsidRPr="008B7DD9">
        <w:rPr>
          <w:rFonts w:ascii="Arial" w:hAnsi="Arial" w:cs="Arial"/>
        </w:rPr>
        <w:t>wymienników</w:t>
      </w:r>
      <w:r>
        <w:rPr>
          <w:rFonts w:ascii="Arial" w:hAnsi="Arial" w:cs="Arial"/>
        </w:rPr>
        <w:t xml:space="preserve"> z magazynu Zamawiającego</w:t>
      </w:r>
      <w:r w:rsidR="00391233">
        <w:rPr>
          <w:rFonts w:ascii="Arial" w:hAnsi="Arial" w:cs="Arial"/>
        </w:rPr>
        <w:t>.</w:t>
      </w:r>
    </w:p>
    <w:p w14:paraId="4E72EF7C" w14:textId="57E7D796" w:rsidR="001659F3" w:rsidRDefault="001659F3" w:rsidP="00BD41CE">
      <w:pPr>
        <w:pStyle w:val="Akapitzlist"/>
        <w:numPr>
          <w:ilvl w:val="1"/>
          <w:numId w:val="1"/>
        </w:numPr>
        <w:spacing w:before="120" w:after="120" w:line="276" w:lineRule="auto"/>
        <w:ind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Zaprojektowanie nowych systemów rurowych </w:t>
      </w:r>
      <w:r w:rsidRPr="008B7DD9">
        <w:rPr>
          <w:rFonts w:ascii="Arial" w:hAnsi="Arial" w:cs="Arial"/>
        </w:rPr>
        <w:t>wymienników ciepła Pp</w:t>
      </w:r>
      <w:r w:rsidR="00017DCA">
        <w:rPr>
          <w:rFonts w:ascii="Arial" w:hAnsi="Arial" w:cs="Arial"/>
        </w:rPr>
        <w:t>-</w:t>
      </w:r>
      <w:r w:rsidRPr="008B7DD9">
        <w:rPr>
          <w:rFonts w:ascii="Arial" w:hAnsi="Arial" w:cs="Arial"/>
        </w:rPr>
        <w:t>150</w:t>
      </w:r>
      <w:r w:rsidR="00017DCA">
        <w:rPr>
          <w:rFonts w:ascii="Arial" w:hAnsi="Arial" w:cs="Arial"/>
        </w:rPr>
        <w:t>-030</w:t>
      </w:r>
      <w:r w:rsidRPr="008B7DD9">
        <w:rPr>
          <w:rFonts w:ascii="Arial" w:hAnsi="Arial" w:cs="Arial"/>
        </w:rPr>
        <w:t xml:space="preserve"> i Pp</w:t>
      </w:r>
      <w:r w:rsidR="00017DCA">
        <w:rPr>
          <w:rFonts w:ascii="Arial" w:hAnsi="Arial" w:cs="Arial"/>
        </w:rPr>
        <w:t>-</w:t>
      </w:r>
      <w:r w:rsidRPr="008B7DD9">
        <w:rPr>
          <w:rFonts w:ascii="Arial" w:hAnsi="Arial" w:cs="Arial"/>
        </w:rPr>
        <w:t>120</w:t>
      </w:r>
      <w:r w:rsidR="00017DCA">
        <w:rPr>
          <w:rFonts w:ascii="Arial" w:hAnsi="Arial" w:cs="Arial"/>
        </w:rPr>
        <w:t>-030</w:t>
      </w:r>
      <w:r w:rsidRPr="00ED72B6">
        <w:rPr>
          <w:rFonts w:ascii="Arial" w:hAnsi="Arial" w:cs="Arial"/>
        </w:rPr>
        <w:t xml:space="preserve">. </w:t>
      </w:r>
    </w:p>
    <w:p w14:paraId="22C60868" w14:textId="5EF69E1E" w:rsidR="001659F3" w:rsidRDefault="001659F3" w:rsidP="00BD41CE">
      <w:pPr>
        <w:pStyle w:val="Akapitzlist"/>
        <w:numPr>
          <w:ilvl w:val="1"/>
          <w:numId w:val="1"/>
        </w:numPr>
        <w:spacing w:before="120" w:after="120" w:line="276" w:lineRule="auto"/>
        <w:ind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systemów rurowych wg wykonanego projektu</w:t>
      </w:r>
      <w:r w:rsidR="00CA490D">
        <w:rPr>
          <w:rFonts w:ascii="Arial" w:hAnsi="Arial" w:cs="Arial"/>
        </w:rPr>
        <w:t xml:space="preserve"> (6 szt.)</w:t>
      </w:r>
      <w:r w:rsidR="00391233">
        <w:rPr>
          <w:rFonts w:ascii="Arial" w:hAnsi="Arial" w:cs="Arial"/>
        </w:rPr>
        <w:t>.</w:t>
      </w:r>
    </w:p>
    <w:p w14:paraId="7821424B" w14:textId="71276279" w:rsidR="00E16FC0" w:rsidRDefault="007362C8" w:rsidP="00BD41CE">
      <w:pPr>
        <w:pStyle w:val="Akapitzlist"/>
        <w:numPr>
          <w:ilvl w:val="1"/>
          <w:numId w:val="1"/>
        </w:numPr>
        <w:spacing w:before="120" w:after="120" w:line="276" w:lineRule="auto"/>
        <w:ind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Ocena stanu technicznego zdemontowanych płaszczy w</w:t>
      </w:r>
      <w:r w:rsidR="00C36ACB">
        <w:rPr>
          <w:rFonts w:ascii="Arial" w:hAnsi="Arial" w:cs="Arial"/>
        </w:rPr>
        <w:t>ymienników</w:t>
      </w:r>
      <w:r w:rsidR="00E16FC0">
        <w:rPr>
          <w:rFonts w:ascii="Arial" w:hAnsi="Arial" w:cs="Arial"/>
        </w:rPr>
        <w:t xml:space="preserve"> i komór wodnych</w:t>
      </w:r>
      <w:r w:rsidR="00C36ACB">
        <w:rPr>
          <w:rFonts w:ascii="Arial" w:hAnsi="Arial" w:cs="Arial"/>
        </w:rPr>
        <w:t xml:space="preserve"> </w:t>
      </w:r>
      <w:r w:rsidR="008B7DD9">
        <w:rPr>
          <w:rFonts w:ascii="Arial" w:hAnsi="Arial" w:cs="Arial"/>
        </w:rPr>
        <w:t>z</w:t>
      </w:r>
      <w:r w:rsidR="00BD41CE">
        <w:rPr>
          <w:rFonts w:ascii="Arial" w:hAnsi="Arial" w:cs="Arial"/>
        </w:rPr>
        <w:t> </w:t>
      </w:r>
      <w:r w:rsidR="008B7DD9">
        <w:rPr>
          <w:rFonts w:ascii="Arial" w:hAnsi="Arial" w:cs="Arial"/>
        </w:rPr>
        <w:t xml:space="preserve">potwierdzeniem możliwości ich dalszej </w:t>
      </w:r>
      <w:r w:rsidR="00212291">
        <w:rPr>
          <w:rFonts w:ascii="Arial" w:hAnsi="Arial" w:cs="Arial"/>
        </w:rPr>
        <w:t>eksploatacji</w:t>
      </w:r>
      <w:r w:rsidR="008B7DD9">
        <w:rPr>
          <w:rFonts w:ascii="Arial" w:hAnsi="Arial" w:cs="Arial"/>
        </w:rPr>
        <w:t xml:space="preserve"> przez okres 25 lat</w:t>
      </w:r>
      <w:r w:rsidR="00E16FC0">
        <w:rPr>
          <w:rFonts w:ascii="Arial" w:hAnsi="Arial" w:cs="Arial"/>
        </w:rPr>
        <w:t>.</w:t>
      </w:r>
    </w:p>
    <w:p w14:paraId="42274CBA" w14:textId="69B97D64" w:rsidR="007362C8" w:rsidRDefault="00E16FC0" w:rsidP="00BD41CE">
      <w:pPr>
        <w:pStyle w:val="Akapitzlist"/>
        <w:numPr>
          <w:ilvl w:val="1"/>
          <w:numId w:val="1"/>
        </w:numPr>
        <w:spacing w:before="120" w:after="120" w:line="276" w:lineRule="auto"/>
        <w:ind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Naprawa i zabezpieczenie antykorozyjne zdemontowanych płaszczy</w:t>
      </w:r>
      <w:r w:rsidR="00C36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komór wodnych.</w:t>
      </w:r>
    </w:p>
    <w:p w14:paraId="3610A5B4" w14:textId="3D1F81D6" w:rsidR="003D43B4" w:rsidRDefault="003D43B4" w:rsidP="00BD41CE">
      <w:pPr>
        <w:pStyle w:val="Akapitzlist"/>
        <w:numPr>
          <w:ilvl w:val="1"/>
          <w:numId w:val="1"/>
        </w:numPr>
        <w:spacing w:before="120" w:after="120" w:line="276" w:lineRule="auto"/>
        <w:ind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</w:t>
      </w:r>
      <w:r w:rsidR="008C2B00">
        <w:rPr>
          <w:rFonts w:ascii="Arial" w:hAnsi="Arial" w:cs="Arial"/>
        </w:rPr>
        <w:t xml:space="preserve">dokumentacji projektowej </w:t>
      </w:r>
      <w:r w:rsidR="008C2B00" w:rsidRPr="00E81A20">
        <w:rPr>
          <w:rFonts w:ascii="Arial" w:hAnsi="Arial" w:cs="Arial"/>
        </w:rPr>
        <w:t>wymienników ciepła Pp</w:t>
      </w:r>
      <w:r w:rsidR="008C2B00">
        <w:rPr>
          <w:rFonts w:ascii="Arial" w:hAnsi="Arial" w:cs="Arial"/>
        </w:rPr>
        <w:t>-</w:t>
      </w:r>
      <w:r w:rsidR="008C2B00" w:rsidRPr="00E81A20">
        <w:rPr>
          <w:rFonts w:ascii="Arial" w:hAnsi="Arial" w:cs="Arial"/>
        </w:rPr>
        <w:t>150 i Pp</w:t>
      </w:r>
      <w:r w:rsidR="008C2B00">
        <w:rPr>
          <w:rFonts w:ascii="Arial" w:hAnsi="Arial" w:cs="Arial"/>
        </w:rPr>
        <w:t>-</w:t>
      </w:r>
      <w:r w:rsidR="008C2B00" w:rsidRPr="00E81A20">
        <w:rPr>
          <w:rFonts w:ascii="Arial" w:hAnsi="Arial" w:cs="Arial"/>
        </w:rPr>
        <w:t>120</w:t>
      </w:r>
      <w:r w:rsidR="008C2B00">
        <w:rPr>
          <w:rFonts w:ascii="Arial" w:hAnsi="Arial" w:cs="Arial"/>
        </w:rPr>
        <w:t xml:space="preserve"> oraz dostawa </w:t>
      </w:r>
      <w:r>
        <w:rPr>
          <w:rFonts w:ascii="Arial" w:hAnsi="Arial" w:cs="Arial"/>
        </w:rPr>
        <w:t xml:space="preserve">kompletnych </w:t>
      </w:r>
      <w:r w:rsidRPr="00E81A20">
        <w:rPr>
          <w:rFonts w:ascii="Arial" w:hAnsi="Arial" w:cs="Arial"/>
        </w:rPr>
        <w:t>wymienników ciepła Pp</w:t>
      </w:r>
      <w:r>
        <w:rPr>
          <w:rFonts w:ascii="Arial" w:hAnsi="Arial" w:cs="Arial"/>
        </w:rPr>
        <w:t>-</w:t>
      </w:r>
      <w:r w:rsidRPr="00E81A20">
        <w:rPr>
          <w:rFonts w:ascii="Arial" w:hAnsi="Arial" w:cs="Arial"/>
        </w:rPr>
        <w:t>150 i Pp</w:t>
      </w:r>
      <w:r>
        <w:rPr>
          <w:rFonts w:ascii="Arial" w:hAnsi="Arial" w:cs="Arial"/>
        </w:rPr>
        <w:t>-</w:t>
      </w:r>
      <w:r w:rsidRPr="00E81A20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na magazyn Zamawiającego.</w:t>
      </w:r>
    </w:p>
    <w:p w14:paraId="17D999E9" w14:textId="77777777" w:rsidR="003D43B4" w:rsidRDefault="003D43B4" w:rsidP="006E0C1B">
      <w:pPr>
        <w:pStyle w:val="Akapitzlist"/>
        <w:spacing w:before="120" w:after="120"/>
        <w:ind w:left="857"/>
        <w:rPr>
          <w:rFonts w:ascii="Arial" w:hAnsi="Arial" w:cs="Arial"/>
        </w:rPr>
      </w:pPr>
    </w:p>
    <w:p w14:paraId="7438F05F" w14:textId="400EC3CB" w:rsidR="00E440F6" w:rsidRPr="00ED72B6" w:rsidRDefault="00830B81" w:rsidP="00BD41CE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276" w:lineRule="auto"/>
        <w:ind w:left="425" w:hanging="425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Termin </w:t>
      </w:r>
      <w:r w:rsidR="00A06519" w:rsidRPr="00ED72B6">
        <w:rPr>
          <w:rFonts w:ascii="Arial" w:hAnsi="Arial" w:cs="Arial"/>
          <w:b/>
        </w:rPr>
        <w:t>dostaw</w:t>
      </w:r>
    </w:p>
    <w:tbl>
      <w:tblPr>
        <w:tblStyle w:val="Tabela-Siatka"/>
        <w:tblW w:w="9490" w:type="dxa"/>
        <w:tblInd w:w="137" w:type="dxa"/>
        <w:tblLook w:val="04A0" w:firstRow="1" w:lastRow="0" w:firstColumn="1" w:lastColumn="0" w:noHBand="0" w:noVBand="1"/>
      </w:tblPr>
      <w:tblGrid>
        <w:gridCol w:w="2201"/>
        <w:gridCol w:w="1530"/>
        <w:gridCol w:w="1404"/>
        <w:gridCol w:w="1403"/>
        <w:gridCol w:w="1531"/>
        <w:gridCol w:w="1421"/>
      </w:tblGrid>
      <w:tr w:rsidR="00EA2D28" w:rsidRPr="001678CF" w14:paraId="4A55C681" w14:textId="5CF364A4" w:rsidTr="006E0C1B">
        <w:trPr>
          <w:trHeight w:val="1653"/>
        </w:trPr>
        <w:tc>
          <w:tcPr>
            <w:tcW w:w="2201" w:type="dxa"/>
          </w:tcPr>
          <w:p w14:paraId="52932C29" w14:textId="77777777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14:paraId="7311F051" w14:textId="77777777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Nazwa</w:t>
            </w:r>
          </w:p>
        </w:tc>
        <w:tc>
          <w:tcPr>
            <w:tcW w:w="1530" w:type="dxa"/>
          </w:tcPr>
          <w:p w14:paraId="123D41F3" w14:textId="68BF5472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Termin dostawy do </w:t>
            </w:r>
            <w:r w:rsidRPr="006E0C1B">
              <w:rPr>
                <w:rFonts w:ascii="Arial" w:hAnsi="Arial" w:cs="Arial"/>
                <w:b/>
              </w:rPr>
              <w:t>14 tygodni</w:t>
            </w:r>
            <w:r>
              <w:rPr>
                <w:rFonts w:ascii="Arial" w:hAnsi="Arial" w:cs="Arial"/>
              </w:rPr>
              <w:t xml:space="preserve"> od daty podpisania Umowy</w:t>
            </w:r>
          </w:p>
        </w:tc>
        <w:tc>
          <w:tcPr>
            <w:tcW w:w="1404" w:type="dxa"/>
          </w:tcPr>
          <w:p w14:paraId="4FF154F5" w14:textId="21B6237B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Termin dostawy do </w:t>
            </w:r>
            <w:r w:rsidRPr="006E0C1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6E0C1B">
              <w:rPr>
                <w:rFonts w:ascii="Arial" w:hAnsi="Arial" w:cs="Arial"/>
                <w:b/>
              </w:rPr>
              <w:t xml:space="preserve"> tygodni</w:t>
            </w:r>
            <w:r>
              <w:rPr>
                <w:rFonts w:ascii="Arial" w:hAnsi="Arial" w:cs="Arial"/>
              </w:rPr>
              <w:t xml:space="preserve"> od daty podpisania Umowy</w:t>
            </w:r>
          </w:p>
        </w:tc>
        <w:tc>
          <w:tcPr>
            <w:tcW w:w="1403" w:type="dxa"/>
          </w:tcPr>
          <w:p w14:paraId="74B12142" w14:textId="4494899F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Termin dostawy do </w:t>
            </w:r>
            <w:r w:rsidRPr="006E0C1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6E0C1B">
              <w:rPr>
                <w:rFonts w:ascii="Arial" w:hAnsi="Arial" w:cs="Arial"/>
                <w:b/>
              </w:rPr>
              <w:t xml:space="preserve"> tygodni</w:t>
            </w:r>
            <w:r>
              <w:rPr>
                <w:rFonts w:ascii="Arial" w:hAnsi="Arial" w:cs="Arial"/>
              </w:rPr>
              <w:t xml:space="preserve"> od daty podpisania Umowy</w:t>
            </w:r>
          </w:p>
        </w:tc>
        <w:tc>
          <w:tcPr>
            <w:tcW w:w="1531" w:type="dxa"/>
          </w:tcPr>
          <w:p w14:paraId="57B89166" w14:textId="7116914E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Termin dostawy do </w:t>
            </w:r>
            <w:r w:rsidRPr="006E0C1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8</w:t>
            </w:r>
            <w:r w:rsidRPr="006E0C1B">
              <w:rPr>
                <w:rFonts w:ascii="Arial" w:hAnsi="Arial" w:cs="Arial"/>
                <w:b/>
              </w:rPr>
              <w:t xml:space="preserve"> tygodni</w:t>
            </w:r>
            <w:r>
              <w:rPr>
                <w:rFonts w:ascii="Arial" w:hAnsi="Arial" w:cs="Arial"/>
              </w:rPr>
              <w:t xml:space="preserve"> od daty podpisania Umowy</w:t>
            </w:r>
          </w:p>
        </w:tc>
        <w:tc>
          <w:tcPr>
            <w:tcW w:w="1421" w:type="dxa"/>
            <w:shd w:val="clear" w:color="auto" w:fill="C5E0B3" w:themeFill="accent6" w:themeFillTint="66"/>
            <w:vAlign w:val="center"/>
          </w:tcPr>
          <w:p w14:paraId="0068E217" w14:textId="78E7119D" w:rsidR="00C57E24" w:rsidRPr="006E0C1B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E0C1B">
              <w:rPr>
                <w:rFonts w:ascii="Arial" w:hAnsi="Arial" w:cs="Arial"/>
                <w:b/>
              </w:rPr>
              <w:t>SUMA</w:t>
            </w:r>
          </w:p>
        </w:tc>
      </w:tr>
      <w:tr w:rsidR="00EA2D28" w:rsidRPr="001678CF" w14:paraId="53EB0144" w14:textId="52B63F28" w:rsidTr="006E0C1B">
        <w:trPr>
          <w:trHeight w:val="376"/>
        </w:trPr>
        <w:tc>
          <w:tcPr>
            <w:tcW w:w="2201" w:type="dxa"/>
            <w:vAlign w:val="center"/>
          </w:tcPr>
          <w:p w14:paraId="57AD217F" w14:textId="7E58CD04" w:rsidR="00C57E24" w:rsidRPr="00EA2D28" w:rsidRDefault="00C57E24" w:rsidP="009D3437">
            <w:pPr>
              <w:pStyle w:val="Akapitzlist"/>
              <w:spacing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9D3437">
              <w:rPr>
                <w:rFonts w:ascii="Arial" w:hAnsi="Arial" w:cs="Arial"/>
                <w:color w:val="000000" w:themeColor="text1"/>
              </w:rPr>
              <w:t>Dokumentacja</w:t>
            </w:r>
            <w:r w:rsidR="00720E8F" w:rsidRPr="009D34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3437" w:rsidRPr="009D3437">
              <w:rPr>
                <w:rFonts w:ascii="Arial" w:hAnsi="Arial" w:cs="Arial"/>
                <w:color w:val="000000" w:themeColor="text1"/>
              </w:rPr>
              <w:t>projektowa</w:t>
            </w:r>
          </w:p>
        </w:tc>
        <w:tc>
          <w:tcPr>
            <w:tcW w:w="1530" w:type="dxa"/>
            <w:vAlign w:val="center"/>
          </w:tcPr>
          <w:p w14:paraId="27EAEECA" w14:textId="3B8C99F0" w:rsidR="00D42212" w:rsidRPr="00EA2D28" w:rsidRDefault="009D3437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D42212" w:rsidRPr="00EA2D28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="00D42212" w:rsidRPr="00EA2D28">
              <w:rPr>
                <w:rFonts w:ascii="Arial" w:hAnsi="Arial"/>
                <w:color w:val="000000" w:themeColor="text1"/>
              </w:rPr>
              <w:t>kpl</w:t>
            </w:r>
            <w:proofErr w:type="spellEnd"/>
            <w:r w:rsidR="00D42212" w:rsidRPr="00EA2D28">
              <w:rPr>
                <w:rFonts w:ascii="Arial" w:hAnsi="Arial"/>
                <w:color w:val="000000" w:themeColor="text1"/>
              </w:rPr>
              <w:t>.</w:t>
            </w:r>
          </w:p>
        </w:tc>
        <w:tc>
          <w:tcPr>
            <w:tcW w:w="1404" w:type="dxa"/>
            <w:vAlign w:val="center"/>
          </w:tcPr>
          <w:p w14:paraId="7AD77333" w14:textId="1B826FDD" w:rsidR="00C57E24" w:rsidRPr="00EA2D28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403" w:type="dxa"/>
            <w:vAlign w:val="center"/>
          </w:tcPr>
          <w:p w14:paraId="366B7818" w14:textId="77777777" w:rsidR="00C57E24" w:rsidRPr="00EA2D28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31" w:type="dxa"/>
            <w:vAlign w:val="center"/>
          </w:tcPr>
          <w:p w14:paraId="74F9E3E2" w14:textId="77777777" w:rsidR="00C57E24" w:rsidRPr="00EA2D28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421" w:type="dxa"/>
            <w:shd w:val="clear" w:color="auto" w:fill="C5E0B3" w:themeFill="accent6" w:themeFillTint="66"/>
            <w:vAlign w:val="center"/>
          </w:tcPr>
          <w:p w14:paraId="34A1C138" w14:textId="2BBFF6BA" w:rsidR="00C57E24" w:rsidRPr="00EA2D28" w:rsidRDefault="009D3437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color w:val="FF0000"/>
              </w:rPr>
            </w:pPr>
            <w:r w:rsidRPr="009D3437">
              <w:rPr>
                <w:rFonts w:ascii="Arial" w:hAnsi="Arial" w:cs="Arial"/>
                <w:color w:val="000000" w:themeColor="text1"/>
              </w:rPr>
              <w:t>2</w:t>
            </w:r>
            <w:r w:rsidRPr="00EA2D28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EA2D28">
              <w:rPr>
                <w:rFonts w:ascii="Arial" w:hAnsi="Arial"/>
                <w:color w:val="000000" w:themeColor="text1"/>
              </w:rPr>
              <w:t>kpl</w:t>
            </w:r>
            <w:proofErr w:type="spellEnd"/>
            <w:r w:rsidRPr="00EA2D28">
              <w:rPr>
                <w:rFonts w:ascii="Arial" w:hAnsi="Arial"/>
                <w:color w:val="000000" w:themeColor="text1"/>
              </w:rPr>
              <w:t>.</w:t>
            </w:r>
          </w:p>
        </w:tc>
      </w:tr>
      <w:tr w:rsidR="00EA2D28" w:rsidRPr="001678CF" w14:paraId="02A5D7E4" w14:textId="3C7E417C" w:rsidTr="006E0C1B">
        <w:trPr>
          <w:trHeight w:val="376"/>
        </w:trPr>
        <w:tc>
          <w:tcPr>
            <w:tcW w:w="2201" w:type="dxa"/>
            <w:vAlign w:val="center"/>
          </w:tcPr>
          <w:p w14:paraId="799C71A7" w14:textId="2E0120BD" w:rsidR="00C57E24" w:rsidRPr="001678CF" w:rsidRDefault="00C57E24" w:rsidP="00EA2D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Wymiennik </w:t>
            </w:r>
            <w:r w:rsidRPr="001678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Pp-120</w:t>
            </w:r>
          </w:p>
        </w:tc>
        <w:tc>
          <w:tcPr>
            <w:tcW w:w="1530" w:type="dxa"/>
            <w:vAlign w:val="center"/>
          </w:tcPr>
          <w:p w14:paraId="01C11FB7" w14:textId="26E64295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14:paraId="68EA4F53" w14:textId="44476BCF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403" w:type="dxa"/>
            <w:vAlign w:val="center"/>
          </w:tcPr>
          <w:p w14:paraId="7FF2048F" w14:textId="3B89445F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531" w:type="dxa"/>
            <w:vAlign w:val="center"/>
          </w:tcPr>
          <w:p w14:paraId="2230BF42" w14:textId="6BCADAF2" w:rsidR="00C57E24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421" w:type="dxa"/>
            <w:shd w:val="clear" w:color="auto" w:fill="C5E0B3" w:themeFill="accent6" w:themeFillTint="66"/>
            <w:vAlign w:val="center"/>
          </w:tcPr>
          <w:p w14:paraId="52A2F81B" w14:textId="04DFCAA4" w:rsidR="00C57E24" w:rsidRPr="006E0C1B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E0C1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0C1B">
              <w:rPr>
                <w:rFonts w:ascii="Arial" w:hAnsi="Arial" w:cs="Arial"/>
                <w:b/>
              </w:rPr>
              <w:t>szt.</w:t>
            </w:r>
          </w:p>
        </w:tc>
      </w:tr>
      <w:tr w:rsidR="00EA2D28" w:rsidRPr="001678CF" w14:paraId="4D7DD419" w14:textId="5114F747" w:rsidTr="006E0C1B">
        <w:trPr>
          <w:trHeight w:val="376"/>
        </w:trPr>
        <w:tc>
          <w:tcPr>
            <w:tcW w:w="2201" w:type="dxa"/>
            <w:vAlign w:val="center"/>
          </w:tcPr>
          <w:p w14:paraId="2F57F5B5" w14:textId="70097289" w:rsidR="00C57E24" w:rsidRPr="001678CF" w:rsidRDefault="00C57E24" w:rsidP="00EA2D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Wymiennik </w:t>
            </w:r>
            <w:r w:rsidRPr="001678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Pp-150</w:t>
            </w:r>
          </w:p>
        </w:tc>
        <w:tc>
          <w:tcPr>
            <w:tcW w:w="1530" w:type="dxa"/>
            <w:vAlign w:val="center"/>
          </w:tcPr>
          <w:p w14:paraId="5C79FD37" w14:textId="67FC78EA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14:paraId="4EF41D5E" w14:textId="46EBA8DA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403" w:type="dxa"/>
            <w:vAlign w:val="center"/>
          </w:tcPr>
          <w:p w14:paraId="061778B1" w14:textId="58C61B22" w:rsidR="00C57E24" w:rsidRPr="001678CF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531" w:type="dxa"/>
            <w:vAlign w:val="center"/>
          </w:tcPr>
          <w:p w14:paraId="280AEC01" w14:textId="4ED5A77A" w:rsidR="00C57E24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421" w:type="dxa"/>
            <w:shd w:val="clear" w:color="auto" w:fill="C5E0B3" w:themeFill="accent6" w:themeFillTint="66"/>
            <w:vAlign w:val="center"/>
          </w:tcPr>
          <w:p w14:paraId="2C5F45F9" w14:textId="4317256A" w:rsidR="00C57E24" w:rsidRPr="006E0C1B" w:rsidRDefault="00C57E24" w:rsidP="00BD41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E0C1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0C1B">
              <w:rPr>
                <w:rFonts w:ascii="Arial" w:hAnsi="Arial" w:cs="Arial"/>
                <w:b/>
              </w:rPr>
              <w:t>szt.</w:t>
            </w:r>
          </w:p>
        </w:tc>
      </w:tr>
    </w:tbl>
    <w:p w14:paraId="57C2A6D8" w14:textId="77777777" w:rsidR="00763FF6" w:rsidRPr="00ED72B6" w:rsidRDefault="00763FF6" w:rsidP="00BD41CE">
      <w:pPr>
        <w:pStyle w:val="Akapitzlist"/>
        <w:numPr>
          <w:ilvl w:val="0"/>
          <w:numId w:val="1"/>
        </w:numPr>
        <w:spacing w:before="240" w:after="0" w:line="276" w:lineRule="auto"/>
        <w:jc w:val="both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Ogólny opis przedmiotu zamówienia </w:t>
      </w:r>
    </w:p>
    <w:p w14:paraId="66B111B7" w14:textId="07C06471" w:rsidR="00017DCA" w:rsidRPr="00ED72B6" w:rsidRDefault="00B45106" w:rsidP="00BD41CE">
      <w:p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276" w:lineRule="auto"/>
        <w:ind w:left="425" w:firstLine="426"/>
        <w:contextualSpacing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Zakres usługi pt. </w:t>
      </w:r>
      <w:r w:rsidR="00017DCA" w:rsidRPr="006E0C1B">
        <w:rPr>
          <w:rFonts w:ascii="Arial" w:hAnsi="Arial" w:cs="Arial"/>
          <w:b/>
        </w:rPr>
        <w:t xml:space="preserve">„Modernizacja wymienników ciepła Pp-150-030 i Pp-120-030 </w:t>
      </w:r>
      <w:r w:rsidR="00BD41CE">
        <w:rPr>
          <w:rFonts w:ascii="Arial" w:hAnsi="Arial" w:cs="Arial"/>
        </w:rPr>
        <w:t>w Enea</w:t>
      </w:r>
      <w:r w:rsidR="00017DCA" w:rsidRPr="00017DCA">
        <w:rPr>
          <w:rFonts w:ascii="Arial" w:hAnsi="Arial" w:cs="Arial"/>
        </w:rPr>
        <w:t xml:space="preserve"> Elektrownia Połaniec S. A.”</w:t>
      </w:r>
      <w:r w:rsidR="00017DCA">
        <w:rPr>
          <w:rFonts w:ascii="Arial" w:hAnsi="Arial" w:cs="Arial"/>
        </w:rPr>
        <w:t xml:space="preserve"> </w:t>
      </w:r>
      <w:r w:rsidRPr="00ED72B6">
        <w:rPr>
          <w:rFonts w:ascii="Arial" w:hAnsi="Arial" w:cs="Arial"/>
        </w:rPr>
        <w:t xml:space="preserve">ma na celu zaprojektowanie </w:t>
      </w:r>
      <w:r w:rsidR="00FD43BA">
        <w:rPr>
          <w:rFonts w:ascii="Arial" w:hAnsi="Arial" w:cs="Arial"/>
        </w:rPr>
        <w:t xml:space="preserve">i </w:t>
      </w:r>
      <w:r w:rsidR="00CA490D">
        <w:rPr>
          <w:rFonts w:ascii="Arial" w:hAnsi="Arial" w:cs="Arial"/>
        </w:rPr>
        <w:t>dostawę</w:t>
      </w:r>
      <w:r w:rsidR="00FD43BA">
        <w:rPr>
          <w:rFonts w:ascii="Arial" w:hAnsi="Arial" w:cs="Arial"/>
        </w:rPr>
        <w:t xml:space="preserve"> </w:t>
      </w:r>
      <w:r w:rsidRPr="00ED72B6">
        <w:rPr>
          <w:rFonts w:ascii="Arial" w:hAnsi="Arial" w:cs="Arial"/>
        </w:rPr>
        <w:t xml:space="preserve">nowych systemów rurowych wymienników zainstalowanych na blokach </w:t>
      </w:r>
      <w:r w:rsidR="00FD43BA">
        <w:rPr>
          <w:rFonts w:ascii="Arial" w:hAnsi="Arial" w:cs="Arial"/>
        </w:rPr>
        <w:t>2</w:t>
      </w:r>
      <w:r w:rsidR="00FD3F14">
        <w:rPr>
          <w:rFonts w:ascii="Arial" w:hAnsi="Arial" w:cs="Arial"/>
        </w:rPr>
        <w:t xml:space="preserve">, 3, </w:t>
      </w:r>
      <w:r w:rsidR="00FD43BA">
        <w:rPr>
          <w:rFonts w:ascii="Arial" w:hAnsi="Arial" w:cs="Arial"/>
        </w:rPr>
        <w:t>4</w:t>
      </w:r>
      <w:r w:rsidRPr="00ED72B6">
        <w:rPr>
          <w:rFonts w:ascii="Arial" w:hAnsi="Arial" w:cs="Arial"/>
        </w:rPr>
        <w:t xml:space="preserve">  służących do wstępnego podgrzewu wody z</w:t>
      </w:r>
      <w:r w:rsidR="00CC752E">
        <w:rPr>
          <w:rFonts w:ascii="Arial" w:hAnsi="Arial" w:cs="Arial"/>
        </w:rPr>
        <w:t> </w:t>
      </w:r>
      <w:r w:rsidR="00017DCA">
        <w:rPr>
          <w:rFonts w:ascii="Arial" w:hAnsi="Arial" w:cs="Arial"/>
        </w:rPr>
        <w:t>miasta Połaniec l</w:t>
      </w:r>
      <w:r w:rsidR="00AF35C1">
        <w:rPr>
          <w:rFonts w:ascii="Arial" w:hAnsi="Arial" w:cs="Arial"/>
        </w:rPr>
        <w:t>ub</w:t>
      </w:r>
      <w:r w:rsidR="00017DCA">
        <w:rPr>
          <w:rFonts w:ascii="Arial" w:hAnsi="Arial" w:cs="Arial"/>
        </w:rPr>
        <w:t xml:space="preserve"> </w:t>
      </w:r>
      <w:r w:rsidRPr="00ED72B6">
        <w:rPr>
          <w:rFonts w:ascii="Arial" w:hAnsi="Arial" w:cs="Arial"/>
        </w:rPr>
        <w:t>KS Osiek do temperat</w:t>
      </w:r>
      <w:r w:rsidRPr="00837C8B">
        <w:rPr>
          <w:rFonts w:ascii="Arial" w:hAnsi="Arial" w:cs="Arial"/>
        </w:rPr>
        <w:t xml:space="preserve">ury ok. </w:t>
      </w:r>
      <w:r w:rsidRPr="006E0C1B">
        <w:rPr>
          <w:rFonts w:ascii="Arial" w:hAnsi="Arial" w:cs="Arial"/>
        </w:rPr>
        <w:t>140</w:t>
      </w:r>
      <w:r w:rsidR="00017DCA" w:rsidRPr="006E0C1B">
        <w:rPr>
          <w:rFonts w:ascii="Arial" w:hAnsi="Arial" w:cs="Arial"/>
        </w:rPr>
        <w:t>°</w:t>
      </w:r>
      <w:r w:rsidRPr="006E0C1B">
        <w:rPr>
          <w:rFonts w:ascii="Arial" w:hAnsi="Arial" w:cs="Arial"/>
        </w:rPr>
        <w:t>C</w:t>
      </w:r>
      <w:r w:rsidRPr="00837C8B">
        <w:rPr>
          <w:rFonts w:ascii="Arial" w:hAnsi="Arial" w:cs="Arial"/>
        </w:rPr>
        <w:t>.</w:t>
      </w:r>
      <w:r w:rsidRPr="00ED72B6">
        <w:rPr>
          <w:rFonts w:ascii="Arial" w:hAnsi="Arial" w:cs="Arial"/>
        </w:rPr>
        <w:t xml:space="preserve"> Obecnie zamontowane wymienniki nie uzyskują </w:t>
      </w:r>
      <w:r w:rsidR="00302797" w:rsidRPr="00ED72B6">
        <w:rPr>
          <w:rFonts w:ascii="Arial" w:hAnsi="Arial" w:cs="Arial"/>
        </w:rPr>
        <w:t>temperatury</w:t>
      </w:r>
      <w:r w:rsidRPr="00ED72B6">
        <w:rPr>
          <w:rFonts w:ascii="Arial" w:hAnsi="Arial" w:cs="Arial"/>
        </w:rPr>
        <w:t xml:space="preserve"> wody na wylocie z wymiennika XB (</w:t>
      </w:r>
      <w:r w:rsidR="00017DCA" w:rsidRPr="00ED72B6">
        <w:rPr>
          <w:rFonts w:ascii="Arial" w:hAnsi="Arial" w:cs="Arial"/>
        </w:rPr>
        <w:t>Pp</w:t>
      </w:r>
      <w:r w:rsidR="00017DCA">
        <w:rPr>
          <w:rFonts w:ascii="Arial" w:hAnsi="Arial" w:cs="Arial"/>
        </w:rPr>
        <w:t>-</w:t>
      </w:r>
      <w:r w:rsidR="00FD43BA" w:rsidRPr="00ED72B6">
        <w:rPr>
          <w:rFonts w:ascii="Arial" w:hAnsi="Arial" w:cs="Arial"/>
        </w:rPr>
        <w:t>1</w:t>
      </w:r>
      <w:r w:rsidR="00FD43BA">
        <w:rPr>
          <w:rFonts w:ascii="Arial" w:hAnsi="Arial" w:cs="Arial"/>
        </w:rPr>
        <w:t>2</w:t>
      </w:r>
      <w:r w:rsidR="00FD43BA" w:rsidRPr="00ED72B6">
        <w:rPr>
          <w:rFonts w:ascii="Arial" w:hAnsi="Arial" w:cs="Arial"/>
        </w:rPr>
        <w:t>0</w:t>
      </w:r>
      <w:r w:rsidRPr="00ED72B6">
        <w:rPr>
          <w:rFonts w:ascii="Arial" w:hAnsi="Arial" w:cs="Arial"/>
        </w:rPr>
        <w:t xml:space="preserve">) na </w:t>
      </w:r>
      <w:r w:rsidR="00FD43BA">
        <w:rPr>
          <w:rFonts w:ascii="Arial" w:hAnsi="Arial" w:cs="Arial"/>
        </w:rPr>
        <w:t>projektowanym</w:t>
      </w:r>
      <w:r w:rsidR="00FD43BA" w:rsidRPr="00ED72B6">
        <w:rPr>
          <w:rFonts w:ascii="Arial" w:hAnsi="Arial" w:cs="Arial"/>
        </w:rPr>
        <w:t xml:space="preserve"> </w:t>
      </w:r>
      <w:r w:rsidRPr="00ED72B6">
        <w:rPr>
          <w:rFonts w:ascii="Arial" w:hAnsi="Arial" w:cs="Arial"/>
        </w:rPr>
        <w:t>poziomie</w:t>
      </w:r>
      <w:r w:rsidR="00302797" w:rsidRPr="00ED72B6">
        <w:rPr>
          <w:rFonts w:ascii="Arial" w:hAnsi="Arial" w:cs="Arial"/>
        </w:rPr>
        <w:t xml:space="preserve">. </w:t>
      </w:r>
      <w:r w:rsidR="00FD43BA">
        <w:rPr>
          <w:rFonts w:ascii="Arial" w:hAnsi="Arial" w:cs="Arial"/>
        </w:rPr>
        <w:t>Ponadto s</w:t>
      </w:r>
      <w:r w:rsidR="00302797" w:rsidRPr="00ED72B6">
        <w:rPr>
          <w:rFonts w:ascii="Arial" w:hAnsi="Arial" w:cs="Arial"/>
        </w:rPr>
        <w:t xml:space="preserve">kropliny z wymienników XA </w:t>
      </w:r>
      <w:r w:rsidR="008D7C26">
        <w:rPr>
          <w:rFonts w:ascii="Arial" w:hAnsi="Arial" w:cs="Arial"/>
        </w:rPr>
        <w:t xml:space="preserve">(Pp-150) </w:t>
      </w:r>
      <w:r w:rsidR="00302797" w:rsidRPr="00ED72B6">
        <w:rPr>
          <w:rFonts w:ascii="Arial" w:hAnsi="Arial" w:cs="Arial"/>
        </w:rPr>
        <w:t>mają podwyższoną temperaturę skroplin do 130</w:t>
      </w:r>
      <w:r w:rsidR="00017DCA">
        <w:rPr>
          <w:rFonts w:ascii="Arial" w:hAnsi="Arial" w:cs="Arial"/>
        </w:rPr>
        <w:t>°</w:t>
      </w:r>
      <w:r w:rsidR="00302797" w:rsidRPr="00ED72B6">
        <w:rPr>
          <w:rFonts w:ascii="Arial" w:hAnsi="Arial" w:cs="Arial"/>
        </w:rPr>
        <w:t>C</w:t>
      </w:r>
      <w:r w:rsidR="000263DB">
        <w:rPr>
          <w:rFonts w:ascii="Arial" w:hAnsi="Arial" w:cs="Arial"/>
        </w:rPr>
        <w:t>,</w:t>
      </w:r>
      <w:r w:rsidR="00302797" w:rsidRPr="00ED72B6">
        <w:rPr>
          <w:rFonts w:ascii="Arial" w:hAnsi="Arial" w:cs="Arial"/>
        </w:rPr>
        <w:t xml:space="preserve"> co bardzo negatywnie wpływa na prace pomp skroplin. Modernizacja wymienników ma na celu wyeliminowanie tych wad</w:t>
      </w:r>
      <w:r w:rsidR="00A37293" w:rsidRPr="00ED72B6">
        <w:rPr>
          <w:rFonts w:ascii="Arial" w:hAnsi="Arial" w:cs="Arial"/>
        </w:rPr>
        <w:t xml:space="preserve"> i podwyższenie </w:t>
      </w:r>
      <w:r w:rsidR="0093489B">
        <w:rPr>
          <w:rFonts w:ascii="Arial" w:hAnsi="Arial" w:cs="Arial"/>
        </w:rPr>
        <w:t xml:space="preserve">temp. </w:t>
      </w:r>
      <w:r w:rsidR="00A37293" w:rsidRPr="00ED72B6">
        <w:rPr>
          <w:rFonts w:ascii="Arial" w:hAnsi="Arial" w:cs="Arial"/>
        </w:rPr>
        <w:t>podgrzewu wody za wymiennikami</w:t>
      </w:r>
      <w:r w:rsidR="00302797" w:rsidRPr="00ED72B6">
        <w:rPr>
          <w:rFonts w:ascii="Arial" w:hAnsi="Arial" w:cs="Arial"/>
        </w:rPr>
        <w:t>. Ponadto agresywna woda sieciowa powoduje siln</w:t>
      </w:r>
      <w:r w:rsidR="000263DB">
        <w:rPr>
          <w:rFonts w:ascii="Arial" w:hAnsi="Arial" w:cs="Arial"/>
        </w:rPr>
        <w:t>ą</w:t>
      </w:r>
      <w:r w:rsidR="00302797" w:rsidRPr="00ED72B6">
        <w:rPr>
          <w:rFonts w:ascii="Arial" w:hAnsi="Arial" w:cs="Arial"/>
        </w:rPr>
        <w:t xml:space="preserve"> korozje systemów rurowych wymienników. </w:t>
      </w:r>
    </w:p>
    <w:p w14:paraId="1C9D533D" w14:textId="10B7B81B" w:rsidR="00EF4827" w:rsidRPr="00ED72B6" w:rsidRDefault="00017DCA" w:rsidP="006E0C1B">
      <w:pPr>
        <w:spacing w:before="240"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2797" w:rsidRPr="00ED72B6">
        <w:rPr>
          <w:rFonts w:ascii="Arial" w:hAnsi="Arial" w:cs="Arial"/>
        </w:rPr>
        <w:t>Rysunki konstrukcyjne istniejących wymienni</w:t>
      </w:r>
      <w:r w:rsidR="003B378B" w:rsidRPr="00ED72B6">
        <w:rPr>
          <w:rFonts w:ascii="Arial" w:hAnsi="Arial" w:cs="Arial"/>
        </w:rPr>
        <w:t xml:space="preserve">ków </w:t>
      </w:r>
      <w:r w:rsidR="003B378B" w:rsidRPr="00AF35C1">
        <w:rPr>
          <w:rFonts w:ascii="Arial" w:hAnsi="Arial" w:cs="Arial"/>
        </w:rPr>
        <w:t>stanowią załączniki nr 2 i 3.</w:t>
      </w:r>
      <w:r w:rsidR="003B378B" w:rsidRPr="00ED72B6">
        <w:rPr>
          <w:rFonts w:ascii="Arial" w:hAnsi="Arial" w:cs="Arial"/>
        </w:rPr>
        <w:t xml:space="preserve"> </w:t>
      </w:r>
      <w:r w:rsidR="00437BB4" w:rsidRPr="00ED72B6">
        <w:rPr>
          <w:rFonts w:ascii="Arial" w:hAnsi="Arial" w:cs="Arial"/>
        </w:rPr>
        <w:tab/>
      </w:r>
      <w:r w:rsidR="00437BB4" w:rsidRPr="00ED72B6">
        <w:rPr>
          <w:rFonts w:ascii="Arial" w:hAnsi="Arial" w:cs="Arial"/>
        </w:rPr>
        <w:tab/>
      </w:r>
    </w:p>
    <w:p w14:paraId="636C7365" w14:textId="4DC2CC85" w:rsidR="00391233" w:rsidRDefault="00391233" w:rsidP="006E0C1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</w:rPr>
      </w:pPr>
      <w:bookmarkStart w:id="38" w:name="_Toc360633053"/>
      <w:bookmarkStart w:id="39" w:name="_Toc482841247"/>
      <w:r>
        <w:rPr>
          <w:rFonts w:ascii="Arial" w:hAnsi="Arial" w:cs="Arial"/>
          <w:b/>
        </w:rPr>
        <w:t>Parametry gwarantowane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835"/>
        <w:gridCol w:w="3969"/>
      </w:tblGrid>
      <w:tr w:rsidR="00DA4022" w14:paraId="2671A190" w14:textId="77777777" w:rsidTr="002F3998">
        <w:trPr>
          <w:trHeight w:val="1388"/>
        </w:trPr>
        <w:tc>
          <w:tcPr>
            <w:tcW w:w="628" w:type="dxa"/>
          </w:tcPr>
          <w:p w14:paraId="64AAB0F6" w14:textId="3572A06D" w:rsidR="00DA4022" w:rsidRDefault="00DA4022" w:rsidP="00391233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</w:tcPr>
          <w:p w14:paraId="0353BD64" w14:textId="61B27153" w:rsidR="00DA4022" w:rsidRDefault="00DA4022" w:rsidP="00391233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Parametru Gwarantowanego</w:t>
            </w:r>
          </w:p>
        </w:tc>
        <w:tc>
          <w:tcPr>
            <w:tcW w:w="3969" w:type="dxa"/>
          </w:tcPr>
          <w:p w14:paraId="3E9547A5" w14:textId="0D311182" w:rsidR="00DA4022" w:rsidRDefault="00DA4022" w:rsidP="00881888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Gwarantowanego Parametru przy Odbiorze </w:t>
            </w:r>
            <w:r w:rsidR="00881888">
              <w:rPr>
                <w:rFonts w:ascii="Arial" w:hAnsi="Arial" w:cs="Arial"/>
                <w:b/>
              </w:rPr>
              <w:t>po Okresie Próbnym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11185" w14:paraId="4259C4F7" w14:textId="77777777" w:rsidTr="002F3998">
        <w:tc>
          <w:tcPr>
            <w:tcW w:w="628" w:type="dxa"/>
          </w:tcPr>
          <w:p w14:paraId="41BBEDAE" w14:textId="77777777" w:rsidR="00C11185" w:rsidRDefault="00C11185" w:rsidP="00391233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2835" w:type="dxa"/>
          </w:tcPr>
          <w:p w14:paraId="619A1303" w14:textId="77777777" w:rsidR="00C11185" w:rsidRDefault="00C11185" w:rsidP="00391233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</w:rPr>
            </w:pPr>
            <w:r w:rsidRPr="00837C8B">
              <w:rPr>
                <w:rFonts w:ascii="Arial" w:hAnsi="Arial" w:cs="Arial"/>
              </w:rPr>
              <w:t>Temperatura skroplin z</w:t>
            </w:r>
            <w:r>
              <w:rPr>
                <w:rFonts w:ascii="Arial" w:hAnsi="Arial" w:cs="Arial"/>
              </w:rPr>
              <w:t> </w:t>
            </w:r>
            <w:r w:rsidRPr="00837C8B">
              <w:rPr>
                <w:rFonts w:ascii="Arial" w:hAnsi="Arial" w:cs="Arial"/>
              </w:rPr>
              <w:t xml:space="preserve">wymiennika XA przy zasilaniu wymiennika parą z upustu V i VI </w:t>
            </w:r>
          </w:p>
        </w:tc>
        <w:tc>
          <w:tcPr>
            <w:tcW w:w="3969" w:type="dxa"/>
            <w:vAlign w:val="center"/>
          </w:tcPr>
          <w:p w14:paraId="6632B515" w14:textId="0AC3F73D" w:rsidR="00C11185" w:rsidRPr="002F3998" w:rsidRDefault="00C11185" w:rsidP="002F3998">
            <w:pPr>
              <w:pStyle w:val="Akapitzlist"/>
              <w:spacing w:before="120" w:after="120" w:line="360" w:lineRule="auto"/>
              <w:ind w:left="0"/>
              <w:jc w:val="center"/>
            </w:pPr>
            <w:r w:rsidRPr="006E0C1B">
              <w:rPr>
                <w:rFonts w:ascii="Arial" w:hAnsi="Arial" w:cs="Arial"/>
              </w:rPr>
              <w:t>90°C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11185" w14:paraId="7303F68A" w14:textId="77777777" w:rsidTr="002F3998">
        <w:tc>
          <w:tcPr>
            <w:tcW w:w="628" w:type="dxa"/>
          </w:tcPr>
          <w:p w14:paraId="0E7581EE" w14:textId="77777777" w:rsidR="00C11185" w:rsidRDefault="00C11185" w:rsidP="00391233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</w:tcPr>
          <w:p w14:paraId="4D0631DF" w14:textId="4AD8C17A" w:rsidR="00C11185" w:rsidRPr="00E4053D" w:rsidRDefault="00C11185" w:rsidP="00391233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E4053D">
              <w:rPr>
                <w:rFonts w:ascii="Arial" w:hAnsi="Arial" w:cs="Arial"/>
              </w:rPr>
              <w:t>Temperatura wody sieciowej na wylocie</w:t>
            </w:r>
            <w:r>
              <w:rPr>
                <w:rFonts w:ascii="Arial" w:hAnsi="Arial" w:cs="Arial"/>
              </w:rPr>
              <w:t xml:space="preserve"> z XB</w:t>
            </w:r>
          </w:p>
        </w:tc>
        <w:tc>
          <w:tcPr>
            <w:tcW w:w="3969" w:type="dxa"/>
            <w:vAlign w:val="center"/>
          </w:tcPr>
          <w:p w14:paraId="01B40A83" w14:textId="789ADD14" w:rsidR="00C11185" w:rsidRDefault="00C11185" w:rsidP="002F3998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4053D">
              <w:rPr>
                <w:rFonts w:ascii="Arial" w:hAnsi="Arial" w:cs="Arial"/>
              </w:rPr>
              <w:t>140</w:t>
            </w:r>
            <w:r w:rsidRPr="00E4053D">
              <w:rPr>
                <w:rFonts w:ascii="Arial" w:hAnsi="Arial" w:cs="Arial"/>
                <w:vertAlign w:val="superscript"/>
              </w:rPr>
              <w:t>o</w:t>
            </w:r>
            <w:r w:rsidRPr="00E4053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52CF577" w14:textId="25094E8B" w:rsidR="00391233" w:rsidRDefault="00391233" w:rsidP="00E4053D">
      <w:pPr>
        <w:pStyle w:val="Akapitzlist"/>
        <w:numPr>
          <w:ilvl w:val="1"/>
          <w:numId w:val="1"/>
        </w:numPr>
        <w:spacing w:before="120" w:after="120" w:line="360" w:lineRule="auto"/>
        <w:rPr>
          <w:rFonts w:ascii="Arial" w:hAnsi="Arial" w:cs="Arial"/>
        </w:rPr>
      </w:pPr>
      <w:r w:rsidRPr="00E4053D">
        <w:rPr>
          <w:rFonts w:ascii="Arial" w:hAnsi="Arial" w:cs="Arial"/>
        </w:rPr>
        <w:t>Wymienniki są opomiarowane</w:t>
      </w:r>
      <w:r w:rsidR="002E655C">
        <w:rPr>
          <w:rFonts w:ascii="Arial" w:hAnsi="Arial" w:cs="Arial"/>
        </w:rPr>
        <w:t xml:space="preserve"> zgodnie z Załącznikiem nr 4</w:t>
      </w:r>
      <w:r w:rsidR="00D42212">
        <w:rPr>
          <w:rFonts w:ascii="Arial" w:hAnsi="Arial" w:cs="Arial"/>
        </w:rPr>
        <w:t>.</w:t>
      </w:r>
    </w:p>
    <w:p w14:paraId="50960440" w14:textId="7ABB6A53" w:rsidR="00D42212" w:rsidRDefault="00D42212" w:rsidP="00EA2D28">
      <w:pPr>
        <w:pStyle w:val="Akapitzlist"/>
        <w:spacing w:before="120" w:after="120" w:line="360" w:lineRule="auto"/>
        <w:ind w:left="857"/>
        <w:rPr>
          <w:rFonts w:ascii="Arial" w:hAnsi="Arial" w:cs="Arial"/>
        </w:rPr>
      </w:pPr>
    </w:p>
    <w:p w14:paraId="3CF08C30" w14:textId="1499A202" w:rsidR="00B45106" w:rsidRPr="00ED72B6" w:rsidRDefault="00B45106" w:rsidP="00BD41CE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Wytyczne zaprojektowania systemów rurowych do wymienników typu </w:t>
      </w:r>
      <w:r w:rsidR="00017DCA" w:rsidRPr="00ED72B6">
        <w:rPr>
          <w:rFonts w:ascii="Arial" w:hAnsi="Arial" w:cs="Arial"/>
          <w:b/>
        </w:rPr>
        <w:t>Pp</w:t>
      </w:r>
      <w:r w:rsidR="00017DCA">
        <w:rPr>
          <w:rFonts w:ascii="Arial" w:hAnsi="Arial" w:cs="Arial"/>
          <w:b/>
        </w:rPr>
        <w:t>-</w:t>
      </w:r>
      <w:r w:rsidR="007C720E" w:rsidRPr="00ED72B6">
        <w:rPr>
          <w:rFonts w:ascii="Arial" w:hAnsi="Arial" w:cs="Arial"/>
          <w:b/>
        </w:rPr>
        <w:t>1</w:t>
      </w:r>
      <w:r w:rsidR="007C720E">
        <w:rPr>
          <w:rFonts w:ascii="Arial" w:hAnsi="Arial" w:cs="Arial"/>
          <w:b/>
        </w:rPr>
        <w:t>5</w:t>
      </w:r>
      <w:r w:rsidR="007C720E" w:rsidRPr="00ED72B6">
        <w:rPr>
          <w:rFonts w:ascii="Arial" w:hAnsi="Arial" w:cs="Arial"/>
          <w:b/>
        </w:rPr>
        <w:t>0</w:t>
      </w:r>
      <w:r w:rsidRPr="00ED72B6">
        <w:rPr>
          <w:rFonts w:ascii="Arial" w:hAnsi="Arial" w:cs="Arial"/>
          <w:b/>
        </w:rPr>
        <w:t>-</w:t>
      </w:r>
      <w:r w:rsidR="007C720E" w:rsidRPr="00ED72B6">
        <w:rPr>
          <w:rFonts w:ascii="Arial" w:hAnsi="Arial" w:cs="Arial"/>
          <w:b/>
        </w:rPr>
        <w:t>0</w:t>
      </w:r>
      <w:r w:rsidR="007C720E">
        <w:rPr>
          <w:rFonts w:ascii="Arial" w:hAnsi="Arial" w:cs="Arial"/>
          <w:b/>
        </w:rPr>
        <w:t>3</w:t>
      </w:r>
      <w:r w:rsidR="007C720E" w:rsidRPr="00ED72B6">
        <w:rPr>
          <w:rFonts w:ascii="Arial" w:hAnsi="Arial" w:cs="Arial"/>
          <w:b/>
        </w:rPr>
        <w:t>0</w:t>
      </w:r>
      <w:r w:rsidR="00BC35F2">
        <w:rPr>
          <w:rFonts w:ascii="Arial" w:hAnsi="Arial" w:cs="Arial"/>
          <w:b/>
        </w:rPr>
        <w:t xml:space="preserve"> (XA)</w:t>
      </w:r>
    </w:p>
    <w:p w14:paraId="733ED2F8" w14:textId="77777777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obliczeniowe po stronie wody sieciowej:</w:t>
      </w:r>
    </w:p>
    <w:p w14:paraId="4C306383" w14:textId="6AAFB345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hanging="432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</w:t>
      </w:r>
      <w:r w:rsidR="00E4053D">
        <w:rPr>
          <w:rFonts w:ascii="Arial" w:hAnsi="Arial" w:cs="Arial"/>
        </w:rPr>
        <w:t>obliczeniowe</w:t>
      </w:r>
      <w:r w:rsidRPr="00ED72B6">
        <w:rPr>
          <w:rFonts w:ascii="Arial" w:hAnsi="Arial" w:cs="Arial"/>
        </w:rPr>
        <w:t xml:space="preserve"> </w:t>
      </w:r>
      <w:r w:rsidR="004440D8">
        <w:rPr>
          <w:rFonts w:ascii="Arial" w:hAnsi="Arial" w:cs="Arial"/>
        </w:rPr>
        <w:t>2</w:t>
      </w:r>
      <w:r w:rsidRPr="00ED72B6">
        <w:rPr>
          <w:rFonts w:ascii="Arial" w:hAnsi="Arial" w:cs="Arial"/>
        </w:rPr>
        <w:t xml:space="preserve">,0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14:paraId="77667652" w14:textId="078F84BC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hanging="432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</w:t>
      </w:r>
      <w:r w:rsidR="00BD41CE">
        <w:rPr>
          <w:rFonts w:ascii="Arial" w:hAnsi="Arial" w:cs="Arial"/>
        </w:rPr>
        <w:t>obliczeniowa</w:t>
      </w:r>
      <w:r w:rsidRPr="00ED72B6">
        <w:rPr>
          <w:rFonts w:ascii="Arial" w:hAnsi="Arial" w:cs="Arial"/>
        </w:rPr>
        <w:t xml:space="preserve"> 220</w:t>
      </w:r>
      <w:r w:rsidR="003641E8">
        <w:rPr>
          <w:rFonts w:ascii="Arial" w:hAnsi="Arial" w:cs="Arial"/>
        </w:rPr>
        <w:t>°</w:t>
      </w:r>
      <w:r w:rsidRPr="00ED72B6">
        <w:rPr>
          <w:rFonts w:ascii="Arial" w:hAnsi="Arial" w:cs="Arial"/>
        </w:rPr>
        <w:t xml:space="preserve">C </w:t>
      </w:r>
    </w:p>
    <w:p w14:paraId="30D630E9" w14:textId="77777777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obliczeniowe po stronie parowej:</w:t>
      </w:r>
    </w:p>
    <w:p w14:paraId="241F1DB5" w14:textId="51475982" w:rsidR="00B45106" w:rsidRPr="006E0C1B" w:rsidRDefault="00B45106" w:rsidP="00BD41CE">
      <w:pPr>
        <w:pStyle w:val="Akapitzlist"/>
        <w:numPr>
          <w:ilvl w:val="2"/>
          <w:numId w:val="1"/>
        </w:numPr>
        <w:spacing w:line="276" w:lineRule="auto"/>
        <w:ind w:hanging="432"/>
        <w:jc w:val="both"/>
        <w:rPr>
          <w:rFonts w:ascii="Arial" w:hAnsi="Arial" w:cs="Arial"/>
        </w:rPr>
      </w:pPr>
      <w:r w:rsidRPr="006E0C1B">
        <w:rPr>
          <w:rFonts w:ascii="Arial" w:hAnsi="Arial" w:cs="Arial"/>
        </w:rPr>
        <w:t xml:space="preserve">Ciśnienie </w:t>
      </w:r>
      <w:r w:rsidR="00E4053D">
        <w:rPr>
          <w:rFonts w:ascii="Arial" w:hAnsi="Arial" w:cs="Arial"/>
        </w:rPr>
        <w:t>obliczeniowe</w:t>
      </w:r>
      <w:r w:rsidRPr="006E0C1B">
        <w:rPr>
          <w:rFonts w:ascii="Arial" w:hAnsi="Arial" w:cs="Arial"/>
        </w:rPr>
        <w:t xml:space="preserve"> </w:t>
      </w:r>
      <w:r w:rsidR="00837C8B" w:rsidRPr="006E0C1B">
        <w:rPr>
          <w:rFonts w:ascii="Arial" w:hAnsi="Arial" w:cs="Arial"/>
        </w:rPr>
        <w:t>1.0</w:t>
      </w:r>
      <w:r w:rsidRPr="006E0C1B">
        <w:rPr>
          <w:rFonts w:ascii="Arial" w:hAnsi="Arial" w:cs="Arial"/>
        </w:rPr>
        <w:t xml:space="preserve"> </w:t>
      </w:r>
      <w:proofErr w:type="spellStart"/>
      <w:r w:rsidRPr="006E0C1B">
        <w:rPr>
          <w:rFonts w:ascii="Arial" w:hAnsi="Arial" w:cs="Arial"/>
        </w:rPr>
        <w:t>MPa</w:t>
      </w:r>
      <w:proofErr w:type="spellEnd"/>
    </w:p>
    <w:p w14:paraId="58C37208" w14:textId="01853F91" w:rsidR="00B45106" w:rsidRPr="006E0C1B" w:rsidRDefault="00B45106" w:rsidP="00BD41CE">
      <w:pPr>
        <w:pStyle w:val="Akapitzlist"/>
        <w:numPr>
          <w:ilvl w:val="2"/>
          <w:numId w:val="1"/>
        </w:numPr>
        <w:spacing w:line="276" w:lineRule="auto"/>
        <w:ind w:hanging="432"/>
        <w:jc w:val="both"/>
        <w:rPr>
          <w:rFonts w:ascii="Arial" w:hAnsi="Arial" w:cs="Arial"/>
        </w:rPr>
      </w:pPr>
      <w:r w:rsidRPr="006E0C1B">
        <w:rPr>
          <w:rFonts w:ascii="Arial" w:hAnsi="Arial" w:cs="Arial"/>
        </w:rPr>
        <w:t xml:space="preserve">Temperatura </w:t>
      </w:r>
      <w:r w:rsidR="00BD41CE">
        <w:rPr>
          <w:rFonts w:ascii="Arial" w:hAnsi="Arial" w:cs="Arial"/>
        </w:rPr>
        <w:t>obliczeniowa</w:t>
      </w:r>
      <w:r w:rsidRPr="006E0C1B">
        <w:rPr>
          <w:rFonts w:ascii="Arial" w:hAnsi="Arial" w:cs="Arial"/>
        </w:rPr>
        <w:t xml:space="preserve"> 270</w:t>
      </w:r>
      <w:r w:rsidR="003641E8" w:rsidRPr="006E0C1B">
        <w:rPr>
          <w:rFonts w:ascii="Arial" w:hAnsi="Arial" w:cs="Arial"/>
        </w:rPr>
        <w:t>°</w:t>
      </w:r>
      <w:r w:rsidRPr="006E0C1B">
        <w:rPr>
          <w:rFonts w:ascii="Arial" w:hAnsi="Arial" w:cs="Arial"/>
        </w:rPr>
        <w:t xml:space="preserve">C </w:t>
      </w:r>
    </w:p>
    <w:p w14:paraId="5CFA8F78" w14:textId="77777777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wody sieciowej:</w:t>
      </w:r>
    </w:p>
    <w:p w14:paraId="135EE462" w14:textId="77777777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hanging="432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do wymiennika  0,80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14:paraId="3A6C4BC2" w14:textId="18AB5ECF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hanging="432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Temperatura na wlocie nom./max. 60/75</w:t>
      </w:r>
      <w:r w:rsidR="003641E8">
        <w:rPr>
          <w:rFonts w:ascii="Arial" w:hAnsi="Arial" w:cs="Arial"/>
        </w:rPr>
        <w:t>°</w:t>
      </w:r>
      <w:r w:rsidRPr="00ED72B6">
        <w:rPr>
          <w:rFonts w:ascii="Arial" w:hAnsi="Arial" w:cs="Arial"/>
        </w:rPr>
        <w:t xml:space="preserve">C </w:t>
      </w:r>
    </w:p>
    <w:p w14:paraId="67A3283E" w14:textId="1DDAA43E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  <w:u w:val="single"/>
        </w:rPr>
        <w:t xml:space="preserve">Przepływ wody sieciowej </w:t>
      </w:r>
      <w:r w:rsidRPr="006E0C1B">
        <w:rPr>
          <w:rFonts w:ascii="Arial" w:hAnsi="Arial" w:cs="Arial"/>
          <w:color w:val="000000" w:themeColor="text1"/>
          <w:u w:val="single"/>
        </w:rPr>
        <w:t xml:space="preserve">do wymiennika </w:t>
      </w:r>
      <w:proofErr w:type="spellStart"/>
      <w:r w:rsidRPr="006E0C1B">
        <w:rPr>
          <w:rFonts w:ascii="Arial" w:hAnsi="Arial" w:cs="Arial"/>
          <w:color w:val="000000" w:themeColor="text1"/>
          <w:u w:val="single"/>
        </w:rPr>
        <w:t>Qnom</w:t>
      </w:r>
      <w:proofErr w:type="spellEnd"/>
      <w:r w:rsidRPr="006E0C1B">
        <w:rPr>
          <w:rFonts w:ascii="Arial" w:hAnsi="Arial" w:cs="Arial"/>
          <w:color w:val="000000" w:themeColor="text1"/>
          <w:u w:val="single"/>
        </w:rPr>
        <w:t xml:space="preserve"> = </w:t>
      </w:r>
      <w:r w:rsidR="00BC35F2" w:rsidRPr="006E0C1B">
        <w:rPr>
          <w:rFonts w:ascii="Arial" w:hAnsi="Arial" w:cs="Arial"/>
          <w:color w:val="000000" w:themeColor="text1"/>
          <w:u w:val="single"/>
        </w:rPr>
        <w:t xml:space="preserve">220 </w:t>
      </w:r>
      <w:r w:rsidRPr="006E0C1B">
        <w:rPr>
          <w:rFonts w:ascii="Arial" w:hAnsi="Arial" w:cs="Arial"/>
          <w:color w:val="000000" w:themeColor="text1"/>
          <w:u w:val="single"/>
        </w:rPr>
        <w:t xml:space="preserve">m3/h. Projektant </w:t>
      </w:r>
      <w:r w:rsidRPr="00ED72B6">
        <w:rPr>
          <w:rFonts w:ascii="Arial" w:hAnsi="Arial" w:cs="Arial"/>
          <w:u w:val="single"/>
        </w:rPr>
        <w:t xml:space="preserve">wskaże jaki będzie możliwy max przepływ wody sieciowej przez wymiennik wraz </w:t>
      </w:r>
      <w:r w:rsidR="0097087F" w:rsidRPr="00ED72B6">
        <w:rPr>
          <w:rFonts w:ascii="Arial" w:hAnsi="Arial" w:cs="Arial"/>
          <w:u w:val="single"/>
        </w:rPr>
        <w:t xml:space="preserve">z </w:t>
      </w:r>
      <w:r w:rsidRPr="00ED72B6">
        <w:rPr>
          <w:rFonts w:ascii="Arial" w:hAnsi="Arial" w:cs="Arial"/>
          <w:u w:val="single"/>
        </w:rPr>
        <w:t>przedstawieniem krzywej oporów w funkcji przepływu</w:t>
      </w:r>
      <w:r w:rsidR="00C54893">
        <w:rPr>
          <w:rFonts w:ascii="Arial" w:hAnsi="Arial" w:cs="Arial"/>
        </w:rPr>
        <w:t>.</w:t>
      </w:r>
    </w:p>
    <w:p w14:paraId="794BB966" w14:textId="77777777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parowej:  upust VI.</w:t>
      </w:r>
    </w:p>
    <w:p w14:paraId="691466F4" w14:textId="7B53CA29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hanging="432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</w:t>
      </w:r>
      <w:r w:rsidR="0010208D">
        <w:rPr>
          <w:rFonts w:ascii="Arial" w:hAnsi="Arial" w:cs="Arial"/>
        </w:rPr>
        <w:t>nom./max.:</w:t>
      </w:r>
      <w:r w:rsidR="000263DB">
        <w:rPr>
          <w:rFonts w:ascii="Arial" w:hAnsi="Arial" w:cs="Arial"/>
        </w:rPr>
        <w:t>7</w:t>
      </w:r>
      <w:r w:rsidR="000263DB" w:rsidRPr="00ED72B6">
        <w:rPr>
          <w:rFonts w:ascii="Arial" w:hAnsi="Arial" w:cs="Arial"/>
        </w:rPr>
        <w:t>7</w:t>
      </w:r>
      <w:r w:rsidRPr="00ED72B6">
        <w:rPr>
          <w:rFonts w:ascii="Arial" w:hAnsi="Arial" w:cs="Arial"/>
        </w:rPr>
        <w:t>/</w:t>
      </w:r>
      <w:r w:rsidR="000263DB">
        <w:rPr>
          <w:rFonts w:ascii="Arial" w:hAnsi="Arial" w:cs="Arial"/>
        </w:rPr>
        <w:t>10</w:t>
      </w:r>
      <w:r w:rsidRPr="00ED72B6">
        <w:rPr>
          <w:rFonts w:ascii="Arial" w:hAnsi="Arial" w:cs="Arial"/>
        </w:rPr>
        <w:t xml:space="preserve">7 </w:t>
      </w:r>
      <w:proofErr w:type="spellStart"/>
      <w:r w:rsidRPr="00ED72B6">
        <w:rPr>
          <w:rFonts w:ascii="Arial" w:hAnsi="Arial" w:cs="Arial"/>
        </w:rPr>
        <w:t>kPa</w:t>
      </w:r>
      <w:proofErr w:type="spellEnd"/>
    </w:p>
    <w:p w14:paraId="4EBE83DE" w14:textId="2BF96B50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hanging="432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</w:t>
      </w:r>
      <w:r w:rsidR="0010208D">
        <w:rPr>
          <w:rFonts w:ascii="Arial" w:hAnsi="Arial" w:cs="Arial"/>
        </w:rPr>
        <w:t>nom./max.:</w:t>
      </w:r>
      <w:r w:rsidRPr="00ED72B6">
        <w:rPr>
          <w:rFonts w:ascii="Arial" w:hAnsi="Arial" w:cs="Arial"/>
        </w:rPr>
        <w:t>163/168</w:t>
      </w:r>
      <w:r w:rsidR="003641E8">
        <w:rPr>
          <w:rFonts w:ascii="Arial" w:hAnsi="Arial" w:cs="Arial"/>
        </w:rPr>
        <w:t>°</w:t>
      </w:r>
      <w:r w:rsidRPr="00ED72B6">
        <w:rPr>
          <w:rFonts w:ascii="Arial" w:hAnsi="Arial" w:cs="Arial"/>
        </w:rPr>
        <w:t xml:space="preserve">C </w:t>
      </w:r>
    </w:p>
    <w:p w14:paraId="7DD5C4B2" w14:textId="77777777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parowej:  upust V.</w:t>
      </w:r>
    </w:p>
    <w:p w14:paraId="0CE7D3D5" w14:textId="5D5B6EEB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left="1416" w:hanging="624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</w:t>
      </w:r>
      <w:r w:rsidR="0010208D">
        <w:rPr>
          <w:rFonts w:ascii="Arial" w:hAnsi="Arial" w:cs="Arial"/>
        </w:rPr>
        <w:t>nom./max.:</w:t>
      </w:r>
      <w:r w:rsidR="000263DB">
        <w:rPr>
          <w:rFonts w:ascii="Arial" w:hAnsi="Arial" w:cs="Arial"/>
        </w:rPr>
        <w:t>174</w:t>
      </w:r>
      <w:r w:rsidRPr="00ED72B6">
        <w:rPr>
          <w:rFonts w:ascii="Arial" w:hAnsi="Arial" w:cs="Arial"/>
        </w:rPr>
        <w:t>/</w:t>
      </w:r>
      <w:r w:rsidR="000263DB">
        <w:rPr>
          <w:rFonts w:ascii="Arial" w:hAnsi="Arial" w:cs="Arial"/>
        </w:rPr>
        <w:t>2</w:t>
      </w:r>
      <w:r w:rsidRPr="00ED72B6">
        <w:rPr>
          <w:rFonts w:ascii="Arial" w:hAnsi="Arial" w:cs="Arial"/>
        </w:rPr>
        <w:t xml:space="preserve">74 </w:t>
      </w:r>
      <w:proofErr w:type="spellStart"/>
      <w:r w:rsidRPr="00ED72B6">
        <w:rPr>
          <w:rFonts w:ascii="Arial" w:hAnsi="Arial" w:cs="Arial"/>
        </w:rPr>
        <w:t>kPa</w:t>
      </w:r>
      <w:proofErr w:type="spellEnd"/>
    </w:p>
    <w:p w14:paraId="34B64CE6" w14:textId="1286C16E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hanging="432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</w:t>
      </w:r>
      <w:r w:rsidR="0010208D">
        <w:rPr>
          <w:rFonts w:ascii="Arial" w:hAnsi="Arial" w:cs="Arial"/>
        </w:rPr>
        <w:t xml:space="preserve">nom./max.: </w:t>
      </w:r>
      <w:r w:rsidRPr="00ED72B6">
        <w:rPr>
          <w:rFonts w:ascii="Arial" w:hAnsi="Arial" w:cs="Arial"/>
        </w:rPr>
        <w:t>256/258</w:t>
      </w:r>
      <w:r w:rsidR="003641E8">
        <w:rPr>
          <w:rFonts w:ascii="Arial" w:hAnsi="Arial" w:cs="Arial"/>
        </w:rPr>
        <w:t>°</w:t>
      </w:r>
      <w:r w:rsidRPr="00ED72B6">
        <w:rPr>
          <w:rFonts w:ascii="Arial" w:hAnsi="Arial" w:cs="Arial"/>
        </w:rPr>
        <w:t xml:space="preserve">C </w:t>
      </w:r>
    </w:p>
    <w:p w14:paraId="50B0E813" w14:textId="44725812" w:rsidR="00B45106" w:rsidRPr="006E0C1B" w:rsidRDefault="00B45106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37C8B">
        <w:rPr>
          <w:rFonts w:ascii="Arial" w:hAnsi="Arial" w:cs="Arial"/>
        </w:rPr>
        <w:t xml:space="preserve">Wymiennik typu </w:t>
      </w:r>
      <w:r w:rsidR="00017DCA" w:rsidRPr="00837C8B">
        <w:rPr>
          <w:rFonts w:ascii="Arial" w:hAnsi="Arial" w:cs="Arial"/>
        </w:rPr>
        <w:t>Pp-</w:t>
      </w:r>
      <w:r w:rsidR="00D55A30" w:rsidRPr="00837C8B">
        <w:rPr>
          <w:rFonts w:ascii="Arial" w:hAnsi="Arial" w:cs="Arial"/>
        </w:rPr>
        <w:t>1</w:t>
      </w:r>
      <w:r w:rsidR="001A6FDF" w:rsidRPr="00837C8B">
        <w:rPr>
          <w:rFonts w:ascii="Arial" w:hAnsi="Arial" w:cs="Arial"/>
        </w:rPr>
        <w:t>5</w:t>
      </w:r>
      <w:r w:rsidR="00D55A30" w:rsidRPr="00837C8B">
        <w:rPr>
          <w:rFonts w:ascii="Arial" w:hAnsi="Arial" w:cs="Arial"/>
        </w:rPr>
        <w:t>0</w:t>
      </w:r>
      <w:r w:rsidRPr="00837C8B">
        <w:rPr>
          <w:rFonts w:ascii="Arial" w:hAnsi="Arial" w:cs="Arial"/>
        </w:rPr>
        <w:t>-</w:t>
      </w:r>
      <w:r w:rsidR="00D55A30" w:rsidRPr="00837C8B">
        <w:rPr>
          <w:rFonts w:ascii="Arial" w:hAnsi="Arial" w:cs="Arial"/>
        </w:rPr>
        <w:t xml:space="preserve">030 </w:t>
      </w:r>
      <w:r w:rsidRPr="00837C8B">
        <w:rPr>
          <w:rFonts w:ascii="Arial" w:hAnsi="Arial" w:cs="Arial"/>
        </w:rPr>
        <w:t>został zaprojektowany do zasilania parą z upustu VI. Po modernizacji członu ciepłowniczego nr 2 wprowadzono dodatkowe zasilania parą z upustu nr V</w:t>
      </w:r>
      <w:r w:rsidR="000A28CA" w:rsidRPr="00837C8B">
        <w:rPr>
          <w:rFonts w:ascii="Arial" w:hAnsi="Arial" w:cs="Arial"/>
        </w:rPr>
        <w:t xml:space="preserve"> (blok nr 4)</w:t>
      </w:r>
      <w:r w:rsidRPr="00837C8B">
        <w:rPr>
          <w:rFonts w:ascii="Arial" w:hAnsi="Arial" w:cs="Arial"/>
        </w:rPr>
        <w:t xml:space="preserve">. Parametry pary w upustach podane są w punktach </w:t>
      </w:r>
      <w:r w:rsidR="0010208D">
        <w:rPr>
          <w:rFonts w:ascii="Arial" w:hAnsi="Arial" w:cs="Arial"/>
          <w:b/>
        </w:rPr>
        <w:t>6.5, 6</w:t>
      </w:r>
      <w:r w:rsidR="00AF35C1" w:rsidRPr="006E0C1B">
        <w:rPr>
          <w:rFonts w:ascii="Arial" w:hAnsi="Arial" w:cs="Arial"/>
          <w:b/>
        </w:rPr>
        <w:t>.6.</w:t>
      </w:r>
    </w:p>
    <w:p w14:paraId="2DC3F68C" w14:textId="3182BE92" w:rsidR="00B45106" w:rsidRPr="00837C8B" w:rsidRDefault="00B45106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37C8B">
        <w:rPr>
          <w:rFonts w:ascii="Arial" w:hAnsi="Arial" w:cs="Arial"/>
        </w:rPr>
        <w:t xml:space="preserve">Spiętrzenie temperatur ∆T nie może być większe niż </w:t>
      </w:r>
      <w:r w:rsidR="00FE0FCF" w:rsidRPr="00837C8B">
        <w:rPr>
          <w:rFonts w:ascii="Arial" w:hAnsi="Arial" w:cs="Arial"/>
        </w:rPr>
        <w:t>8</w:t>
      </w:r>
      <w:r w:rsidR="000263DB" w:rsidRPr="006A7BB9">
        <w:rPr>
          <w:rFonts w:ascii="Arial" w:hAnsi="Arial" w:cs="Arial"/>
        </w:rPr>
        <w:t>°</w:t>
      </w:r>
      <w:r w:rsidRPr="00837C8B">
        <w:rPr>
          <w:rFonts w:ascii="Arial" w:hAnsi="Arial" w:cs="Arial"/>
        </w:rPr>
        <w:t>C</w:t>
      </w:r>
    </w:p>
    <w:p w14:paraId="51D623F0" w14:textId="5BEE7B0C" w:rsidR="00B45106" w:rsidRPr="00837C8B" w:rsidRDefault="00B45106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37C8B">
        <w:rPr>
          <w:rFonts w:ascii="Arial" w:hAnsi="Arial" w:cs="Arial"/>
        </w:rPr>
        <w:t xml:space="preserve">Temperatura skroplin z wymiennika XA przy zasilaniu wymiennika parą z upustu V i VI nie może być wyższa </w:t>
      </w:r>
      <w:r w:rsidRPr="006E0C1B">
        <w:rPr>
          <w:rFonts w:ascii="Arial" w:hAnsi="Arial" w:cs="Arial"/>
        </w:rPr>
        <w:t>niż 90</w:t>
      </w:r>
      <w:r w:rsidR="003641E8" w:rsidRPr="006E0C1B">
        <w:rPr>
          <w:rFonts w:ascii="Arial" w:hAnsi="Arial" w:cs="Arial"/>
        </w:rPr>
        <w:t>°</w:t>
      </w:r>
      <w:r w:rsidRPr="006E0C1B">
        <w:rPr>
          <w:rFonts w:ascii="Arial" w:hAnsi="Arial" w:cs="Arial"/>
        </w:rPr>
        <w:t>C</w:t>
      </w:r>
      <w:r w:rsidR="00183265">
        <w:rPr>
          <w:rFonts w:ascii="Arial" w:hAnsi="Arial" w:cs="Arial"/>
        </w:rPr>
        <w:t xml:space="preserve"> – Parametr Gwarantowany</w:t>
      </w:r>
      <w:r w:rsidRPr="006E0C1B">
        <w:rPr>
          <w:rFonts w:ascii="Arial" w:hAnsi="Arial" w:cs="Arial"/>
        </w:rPr>
        <w:t>.</w:t>
      </w:r>
      <w:r w:rsidRPr="00837C8B">
        <w:rPr>
          <w:rFonts w:ascii="Arial" w:hAnsi="Arial" w:cs="Arial"/>
        </w:rPr>
        <w:t xml:space="preserve"> </w:t>
      </w:r>
    </w:p>
    <w:p w14:paraId="1F2D882E" w14:textId="77777777" w:rsidR="00B45106" w:rsidRPr="00ED72B6" w:rsidRDefault="00B45106" w:rsidP="00BD41CE">
      <w:pPr>
        <w:pStyle w:val="Akapitzlist"/>
        <w:spacing w:line="276" w:lineRule="auto"/>
        <w:ind w:left="924"/>
        <w:jc w:val="both"/>
        <w:rPr>
          <w:rFonts w:ascii="Arial" w:hAnsi="Arial" w:cs="Arial"/>
        </w:rPr>
      </w:pPr>
    </w:p>
    <w:p w14:paraId="30CE05F5" w14:textId="014D70C8" w:rsidR="00B45106" w:rsidRPr="00ED72B6" w:rsidRDefault="00B45106" w:rsidP="00BD41CE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Wytyczne zaprojektowania systemów rurowych do wymienników typu </w:t>
      </w:r>
      <w:r w:rsidR="000A28CA" w:rsidRPr="00ED72B6">
        <w:rPr>
          <w:rFonts w:ascii="Arial" w:hAnsi="Arial" w:cs="Arial"/>
          <w:b/>
        </w:rPr>
        <w:t>Pp</w:t>
      </w:r>
      <w:r w:rsidR="000A28CA">
        <w:rPr>
          <w:rFonts w:ascii="Arial" w:hAnsi="Arial" w:cs="Arial"/>
          <w:b/>
        </w:rPr>
        <w:t>-</w:t>
      </w:r>
      <w:r w:rsidR="00926BA8">
        <w:rPr>
          <w:rFonts w:ascii="Arial" w:hAnsi="Arial" w:cs="Arial"/>
          <w:b/>
        </w:rPr>
        <w:t>120</w:t>
      </w:r>
      <w:r w:rsidRPr="00ED72B6">
        <w:rPr>
          <w:rFonts w:ascii="Arial" w:hAnsi="Arial" w:cs="Arial"/>
          <w:b/>
        </w:rPr>
        <w:t>-0</w:t>
      </w:r>
      <w:r w:rsidR="00926BA8">
        <w:rPr>
          <w:rFonts w:ascii="Arial" w:hAnsi="Arial" w:cs="Arial"/>
          <w:b/>
        </w:rPr>
        <w:t>3</w:t>
      </w:r>
      <w:r w:rsidR="00BD41CE">
        <w:rPr>
          <w:rFonts w:ascii="Arial" w:hAnsi="Arial" w:cs="Arial"/>
          <w:b/>
        </w:rPr>
        <w:t>0</w:t>
      </w:r>
      <w:r w:rsidRPr="00ED72B6">
        <w:rPr>
          <w:rFonts w:ascii="Arial" w:hAnsi="Arial" w:cs="Arial"/>
          <w:b/>
        </w:rPr>
        <w:t xml:space="preserve"> (XB)</w:t>
      </w:r>
    </w:p>
    <w:p w14:paraId="6AC75926" w14:textId="77777777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ind w:left="993" w:hanging="568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obliczeniowe po stronie wody sieciowej:</w:t>
      </w:r>
    </w:p>
    <w:p w14:paraId="7CB3FC24" w14:textId="0A32C9DD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</w:t>
      </w:r>
      <w:r w:rsidR="00E4053D">
        <w:rPr>
          <w:rFonts w:ascii="Arial" w:hAnsi="Arial" w:cs="Arial"/>
        </w:rPr>
        <w:t>obliczeniowe</w:t>
      </w:r>
      <w:r w:rsidRPr="00ED72B6">
        <w:rPr>
          <w:rFonts w:ascii="Arial" w:hAnsi="Arial" w:cs="Arial"/>
        </w:rPr>
        <w:t xml:space="preserve"> </w:t>
      </w:r>
      <w:r w:rsidR="009503C2">
        <w:rPr>
          <w:rFonts w:ascii="Arial" w:hAnsi="Arial" w:cs="Arial"/>
        </w:rPr>
        <w:t>2</w:t>
      </w:r>
      <w:r w:rsidRPr="00ED72B6">
        <w:rPr>
          <w:rFonts w:ascii="Arial" w:hAnsi="Arial" w:cs="Arial"/>
        </w:rPr>
        <w:t xml:space="preserve">,0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14:paraId="1FDCDC4E" w14:textId="6F353E97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</w:t>
      </w:r>
      <w:r w:rsidR="00E4053D">
        <w:rPr>
          <w:rFonts w:ascii="Arial" w:hAnsi="Arial" w:cs="Arial"/>
        </w:rPr>
        <w:t>obliczeniowa</w:t>
      </w:r>
      <w:r w:rsidRPr="00ED72B6">
        <w:rPr>
          <w:rFonts w:ascii="Arial" w:hAnsi="Arial" w:cs="Arial"/>
        </w:rPr>
        <w:t xml:space="preserve"> 220</w:t>
      </w:r>
      <w:r w:rsidR="003641E8">
        <w:rPr>
          <w:rFonts w:ascii="Arial" w:hAnsi="Arial" w:cs="Arial"/>
        </w:rPr>
        <w:t>°</w:t>
      </w:r>
      <w:r w:rsidRPr="00ED72B6">
        <w:rPr>
          <w:rFonts w:ascii="Arial" w:hAnsi="Arial" w:cs="Arial"/>
        </w:rPr>
        <w:t xml:space="preserve">C </w:t>
      </w:r>
    </w:p>
    <w:p w14:paraId="76FC4D1C" w14:textId="77777777" w:rsidR="00B45106" w:rsidRPr="00837C8B" w:rsidRDefault="00B45106" w:rsidP="00BD41CE">
      <w:pPr>
        <w:pStyle w:val="Akapitzlist"/>
        <w:numPr>
          <w:ilvl w:val="1"/>
          <w:numId w:val="1"/>
        </w:numPr>
        <w:spacing w:line="276" w:lineRule="auto"/>
        <w:ind w:left="993" w:hanging="568"/>
        <w:jc w:val="both"/>
        <w:rPr>
          <w:rFonts w:ascii="Arial" w:hAnsi="Arial" w:cs="Arial"/>
        </w:rPr>
      </w:pPr>
      <w:r w:rsidRPr="00837C8B">
        <w:rPr>
          <w:rFonts w:ascii="Arial" w:hAnsi="Arial" w:cs="Arial"/>
        </w:rPr>
        <w:t>Parametry obliczeniowe po stronie parowej:</w:t>
      </w:r>
    </w:p>
    <w:p w14:paraId="482734E4" w14:textId="61C30A3F" w:rsidR="00B45106" w:rsidRPr="006E0C1B" w:rsidRDefault="00B45106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6E0C1B">
        <w:rPr>
          <w:rFonts w:ascii="Arial" w:hAnsi="Arial" w:cs="Arial"/>
        </w:rPr>
        <w:t xml:space="preserve">Ciśnienie </w:t>
      </w:r>
      <w:r w:rsidR="00E4053D">
        <w:rPr>
          <w:rFonts w:ascii="Arial" w:hAnsi="Arial" w:cs="Arial"/>
        </w:rPr>
        <w:t>obliczeniowe</w:t>
      </w:r>
      <w:r w:rsidRPr="006E0C1B">
        <w:rPr>
          <w:rFonts w:ascii="Arial" w:hAnsi="Arial" w:cs="Arial"/>
        </w:rPr>
        <w:t xml:space="preserve"> 1.0 </w:t>
      </w:r>
      <w:proofErr w:type="spellStart"/>
      <w:r w:rsidRPr="006E0C1B">
        <w:rPr>
          <w:rFonts w:ascii="Arial" w:hAnsi="Arial" w:cs="Arial"/>
        </w:rPr>
        <w:t>MPa</w:t>
      </w:r>
      <w:proofErr w:type="spellEnd"/>
    </w:p>
    <w:p w14:paraId="2324E346" w14:textId="35E325E4" w:rsidR="00B45106" w:rsidRPr="006E0C1B" w:rsidRDefault="00B45106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6E0C1B">
        <w:rPr>
          <w:rFonts w:ascii="Arial" w:hAnsi="Arial" w:cs="Arial"/>
        </w:rPr>
        <w:t xml:space="preserve">Temperatura </w:t>
      </w:r>
      <w:r w:rsidR="00E4053D">
        <w:rPr>
          <w:rFonts w:ascii="Arial" w:hAnsi="Arial" w:cs="Arial"/>
        </w:rPr>
        <w:t>obliczeniowa</w:t>
      </w:r>
      <w:r w:rsidRPr="006E0C1B">
        <w:rPr>
          <w:rFonts w:ascii="Arial" w:hAnsi="Arial" w:cs="Arial"/>
        </w:rPr>
        <w:t xml:space="preserve"> </w:t>
      </w:r>
      <w:r w:rsidR="009503C2" w:rsidRPr="006E0C1B">
        <w:rPr>
          <w:rFonts w:ascii="Arial" w:hAnsi="Arial" w:cs="Arial"/>
        </w:rPr>
        <w:t>350</w:t>
      </w:r>
      <w:r w:rsidR="003641E8" w:rsidRPr="00837C8B">
        <w:rPr>
          <w:rFonts w:ascii="Arial" w:hAnsi="Arial" w:cs="Arial"/>
        </w:rPr>
        <w:t>°</w:t>
      </w:r>
      <w:r w:rsidR="009503C2" w:rsidRPr="006E0C1B">
        <w:rPr>
          <w:rFonts w:ascii="Arial" w:hAnsi="Arial" w:cs="Arial"/>
        </w:rPr>
        <w:t xml:space="preserve">C </w:t>
      </w:r>
    </w:p>
    <w:p w14:paraId="592FC31A" w14:textId="77777777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ind w:left="993" w:hanging="568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wody sieciowej:</w:t>
      </w:r>
    </w:p>
    <w:p w14:paraId="185CB203" w14:textId="77777777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do wymiennika  0,70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14:paraId="3725D057" w14:textId="4FF85AD6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lastRenderedPageBreak/>
        <w:t>Temperatura na wlocie nom./max. 120/140</w:t>
      </w:r>
      <w:r w:rsidR="003641E8">
        <w:rPr>
          <w:rFonts w:ascii="Arial" w:hAnsi="Arial" w:cs="Arial"/>
        </w:rPr>
        <w:t>°</w:t>
      </w:r>
      <w:r w:rsidRPr="00ED72B6">
        <w:rPr>
          <w:rFonts w:ascii="Arial" w:hAnsi="Arial" w:cs="Arial"/>
        </w:rPr>
        <w:t xml:space="preserve">C </w:t>
      </w:r>
    </w:p>
    <w:p w14:paraId="40B67CBC" w14:textId="77777777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ind w:left="993" w:hanging="568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parowej:  upust IV (przy mocy turbiny 230MW)</w:t>
      </w:r>
    </w:p>
    <w:p w14:paraId="33DC1E0D" w14:textId="77777777" w:rsidR="00B45106" w:rsidRPr="00ED72B6" w:rsidRDefault="00B45106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465 </w:t>
      </w:r>
      <w:proofErr w:type="spellStart"/>
      <w:r w:rsidRPr="00ED72B6">
        <w:rPr>
          <w:rFonts w:ascii="Arial" w:hAnsi="Arial" w:cs="Arial"/>
        </w:rPr>
        <w:t>kPa</w:t>
      </w:r>
      <w:proofErr w:type="spellEnd"/>
    </w:p>
    <w:p w14:paraId="1E79A5D4" w14:textId="4C5B3DD2" w:rsidR="00B45106" w:rsidRDefault="00B45106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Temperatura 315</w:t>
      </w:r>
      <w:r w:rsidR="003641E8">
        <w:rPr>
          <w:rFonts w:ascii="Arial" w:hAnsi="Arial" w:cs="Arial"/>
        </w:rPr>
        <w:t>°</w:t>
      </w:r>
      <w:r w:rsidRPr="00ED72B6">
        <w:rPr>
          <w:rFonts w:ascii="Arial" w:hAnsi="Arial" w:cs="Arial"/>
        </w:rPr>
        <w:t xml:space="preserve">C </w:t>
      </w:r>
    </w:p>
    <w:p w14:paraId="33033999" w14:textId="77777777" w:rsidR="00926BA8" w:rsidRPr="00ED72B6" w:rsidRDefault="00926BA8" w:rsidP="00BD41CE">
      <w:pPr>
        <w:pStyle w:val="Akapitzlist"/>
        <w:numPr>
          <w:ilvl w:val="1"/>
          <w:numId w:val="1"/>
        </w:numPr>
        <w:spacing w:line="276" w:lineRule="auto"/>
        <w:ind w:left="993" w:hanging="568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parowej:  upust V.</w:t>
      </w:r>
    </w:p>
    <w:p w14:paraId="1DC56173" w14:textId="1B6A4974" w:rsidR="00926BA8" w:rsidRPr="00ED72B6" w:rsidRDefault="00926BA8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</w:t>
      </w:r>
      <w:r w:rsidR="0010208D">
        <w:rPr>
          <w:rFonts w:ascii="Arial" w:hAnsi="Arial" w:cs="Arial"/>
        </w:rPr>
        <w:t xml:space="preserve">nom./max: </w:t>
      </w:r>
      <w:r w:rsidR="000263DB">
        <w:rPr>
          <w:rFonts w:ascii="Arial" w:hAnsi="Arial" w:cs="Arial"/>
        </w:rPr>
        <w:t>1</w:t>
      </w:r>
      <w:r w:rsidRPr="00ED72B6">
        <w:rPr>
          <w:rFonts w:ascii="Arial" w:hAnsi="Arial" w:cs="Arial"/>
        </w:rPr>
        <w:t>74/</w:t>
      </w:r>
      <w:r w:rsidR="000263DB">
        <w:rPr>
          <w:rFonts w:ascii="Arial" w:hAnsi="Arial" w:cs="Arial"/>
        </w:rPr>
        <w:t>2</w:t>
      </w:r>
      <w:r w:rsidRPr="00ED72B6">
        <w:rPr>
          <w:rFonts w:ascii="Arial" w:hAnsi="Arial" w:cs="Arial"/>
        </w:rPr>
        <w:t xml:space="preserve">74 </w:t>
      </w:r>
      <w:proofErr w:type="spellStart"/>
      <w:r w:rsidRPr="00ED72B6">
        <w:rPr>
          <w:rFonts w:ascii="Arial" w:hAnsi="Arial" w:cs="Arial"/>
        </w:rPr>
        <w:t>kPa</w:t>
      </w:r>
      <w:proofErr w:type="spellEnd"/>
    </w:p>
    <w:p w14:paraId="38383B77" w14:textId="3A2E246A" w:rsidR="00926BA8" w:rsidRPr="00ED72B6" w:rsidRDefault="00926BA8" w:rsidP="00BD41CE">
      <w:pPr>
        <w:pStyle w:val="Akapitzlist"/>
        <w:numPr>
          <w:ilvl w:val="2"/>
          <w:numId w:val="1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</w:t>
      </w:r>
      <w:r w:rsidR="0010208D">
        <w:rPr>
          <w:rFonts w:ascii="Arial" w:hAnsi="Arial" w:cs="Arial"/>
        </w:rPr>
        <w:t xml:space="preserve">nom./max: </w:t>
      </w:r>
      <w:r w:rsidRPr="00ED72B6">
        <w:rPr>
          <w:rFonts w:ascii="Arial" w:hAnsi="Arial" w:cs="Arial"/>
        </w:rPr>
        <w:t>256/258</w:t>
      </w:r>
      <w:r w:rsidR="003641E8">
        <w:rPr>
          <w:rFonts w:ascii="Arial" w:hAnsi="Arial" w:cs="Arial"/>
        </w:rPr>
        <w:t>°</w:t>
      </w:r>
      <w:r w:rsidRPr="00ED72B6">
        <w:rPr>
          <w:rFonts w:ascii="Arial" w:hAnsi="Arial" w:cs="Arial"/>
        </w:rPr>
        <w:t xml:space="preserve">C </w:t>
      </w:r>
    </w:p>
    <w:p w14:paraId="3BDB65F8" w14:textId="4B2CB698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ind w:left="993" w:hanging="568"/>
        <w:jc w:val="both"/>
        <w:rPr>
          <w:rFonts w:ascii="Arial" w:hAnsi="Arial" w:cs="Arial"/>
          <w:u w:val="single"/>
        </w:rPr>
      </w:pPr>
      <w:r w:rsidRPr="00ED72B6">
        <w:rPr>
          <w:rFonts w:ascii="Arial" w:hAnsi="Arial" w:cs="Arial"/>
        </w:rPr>
        <w:t xml:space="preserve">Obecny przepływ wody sieciowej do </w:t>
      </w:r>
      <w:r w:rsidRPr="00837C8B">
        <w:rPr>
          <w:rFonts w:ascii="Arial" w:hAnsi="Arial" w:cs="Arial"/>
        </w:rPr>
        <w:t xml:space="preserve">wymiennika </w:t>
      </w:r>
      <w:proofErr w:type="spellStart"/>
      <w:r w:rsidRPr="006E0C1B">
        <w:rPr>
          <w:rFonts w:ascii="Arial" w:hAnsi="Arial" w:cs="Arial"/>
        </w:rPr>
        <w:t>Qnom</w:t>
      </w:r>
      <w:proofErr w:type="spellEnd"/>
      <w:r w:rsidRPr="006E0C1B">
        <w:rPr>
          <w:rFonts w:ascii="Arial" w:hAnsi="Arial" w:cs="Arial"/>
        </w:rPr>
        <w:t xml:space="preserve"> = </w:t>
      </w:r>
      <w:r w:rsidR="00676997" w:rsidRPr="006E0C1B">
        <w:rPr>
          <w:rFonts w:ascii="Arial" w:hAnsi="Arial" w:cs="Arial"/>
        </w:rPr>
        <w:t>220m3</w:t>
      </w:r>
      <w:r w:rsidRPr="006E0C1B">
        <w:rPr>
          <w:rFonts w:ascii="Arial" w:hAnsi="Arial" w:cs="Arial"/>
        </w:rPr>
        <w:t>/h.</w:t>
      </w:r>
      <w:r w:rsidRPr="00837C8B">
        <w:rPr>
          <w:rFonts w:ascii="Arial" w:hAnsi="Arial" w:cs="Arial"/>
        </w:rPr>
        <w:t xml:space="preserve"> </w:t>
      </w:r>
      <w:r w:rsidRPr="00837C8B">
        <w:rPr>
          <w:rFonts w:ascii="Arial" w:hAnsi="Arial" w:cs="Arial"/>
          <w:u w:val="single"/>
        </w:rPr>
        <w:t>Projektant</w:t>
      </w:r>
      <w:r w:rsidRPr="00ED72B6">
        <w:rPr>
          <w:rFonts w:ascii="Arial" w:hAnsi="Arial" w:cs="Arial"/>
          <w:u w:val="single"/>
        </w:rPr>
        <w:t xml:space="preserve"> wskaże jaki będzie możliwy max przepływ wody sieciowej przez wymiennik wraz </w:t>
      </w:r>
      <w:r w:rsidR="0097087F" w:rsidRPr="00ED72B6">
        <w:rPr>
          <w:rFonts w:ascii="Arial" w:hAnsi="Arial" w:cs="Arial"/>
          <w:u w:val="single"/>
        </w:rPr>
        <w:t>z</w:t>
      </w:r>
      <w:r w:rsidR="00026464">
        <w:rPr>
          <w:rFonts w:ascii="Arial" w:hAnsi="Arial" w:cs="Arial"/>
          <w:u w:val="single"/>
        </w:rPr>
        <w:t> </w:t>
      </w:r>
      <w:r w:rsidRPr="00ED72B6">
        <w:rPr>
          <w:rFonts w:ascii="Arial" w:hAnsi="Arial" w:cs="Arial"/>
          <w:u w:val="single"/>
        </w:rPr>
        <w:t xml:space="preserve">przedstawieniem krzywej oporów w funkcji przepływu.  </w:t>
      </w:r>
    </w:p>
    <w:p w14:paraId="6AE3BE85" w14:textId="14C8B2C8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ind w:left="993" w:hanging="568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Spiętrzenie temperatur ∆T nie może być większe niż </w:t>
      </w:r>
      <w:r w:rsidR="00077783" w:rsidRPr="00ED72B6">
        <w:rPr>
          <w:rFonts w:ascii="Arial" w:hAnsi="Arial" w:cs="Arial"/>
        </w:rPr>
        <w:t>8</w:t>
      </w:r>
      <w:r w:rsidR="003641E8">
        <w:rPr>
          <w:rFonts w:ascii="Arial" w:hAnsi="Arial" w:cs="Arial"/>
        </w:rPr>
        <w:t>°</w:t>
      </w:r>
      <w:r w:rsidR="00077783" w:rsidRPr="00ED72B6">
        <w:rPr>
          <w:rFonts w:ascii="Arial" w:hAnsi="Arial" w:cs="Arial"/>
        </w:rPr>
        <w:t>C</w:t>
      </w:r>
      <w:r w:rsidRPr="00ED72B6">
        <w:rPr>
          <w:rFonts w:ascii="Arial" w:hAnsi="Arial" w:cs="Arial"/>
        </w:rPr>
        <w:t>.</w:t>
      </w:r>
    </w:p>
    <w:p w14:paraId="3E10F5F1" w14:textId="66391514" w:rsidR="00B45106" w:rsidRPr="00ED72B6" w:rsidRDefault="00B45106" w:rsidP="00BD41CE">
      <w:pPr>
        <w:pStyle w:val="Akapitzlist"/>
        <w:numPr>
          <w:ilvl w:val="1"/>
          <w:numId w:val="1"/>
        </w:numPr>
        <w:spacing w:line="276" w:lineRule="auto"/>
        <w:ind w:left="993" w:hanging="568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Wymiennik typu </w:t>
      </w:r>
      <w:r w:rsidR="000A28CA" w:rsidRPr="00ED72B6">
        <w:rPr>
          <w:rFonts w:ascii="Arial" w:hAnsi="Arial" w:cs="Arial"/>
        </w:rPr>
        <w:t>Pp</w:t>
      </w:r>
      <w:r w:rsidR="000A28CA">
        <w:rPr>
          <w:rFonts w:ascii="Arial" w:hAnsi="Arial" w:cs="Arial"/>
        </w:rPr>
        <w:t>-</w:t>
      </w:r>
      <w:r w:rsidR="00C54893">
        <w:rPr>
          <w:rFonts w:ascii="Arial" w:hAnsi="Arial" w:cs="Arial"/>
        </w:rPr>
        <w:t>1</w:t>
      </w:r>
      <w:r w:rsidR="000A28CA">
        <w:rPr>
          <w:rFonts w:ascii="Arial" w:hAnsi="Arial" w:cs="Arial"/>
        </w:rPr>
        <w:t>2</w:t>
      </w:r>
      <w:r w:rsidR="00C54893">
        <w:rPr>
          <w:rFonts w:ascii="Arial" w:hAnsi="Arial" w:cs="Arial"/>
        </w:rPr>
        <w:t>0</w:t>
      </w:r>
      <w:r w:rsidRPr="00ED72B6">
        <w:rPr>
          <w:rFonts w:ascii="Arial" w:hAnsi="Arial" w:cs="Arial"/>
        </w:rPr>
        <w:t>-0</w:t>
      </w:r>
      <w:r w:rsidR="00C54893">
        <w:rPr>
          <w:rFonts w:ascii="Arial" w:hAnsi="Arial" w:cs="Arial"/>
        </w:rPr>
        <w:t>3</w:t>
      </w:r>
      <w:r w:rsidRPr="00ED72B6">
        <w:rPr>
          <w:rFonts w:ascii="Arial" w:hAnsi="Arial" w:cs="Arial"/>
        </w:rPr>
        <w:t xml:space="preserve">0 został zaprojektowany do zasilania parą z upustu </w:t>
      </w:r>
      <w:r w:rsidR="00926BA8">
        <w:rPr>
          <w:rFonts w:ascii="Arial" w:hAnsi="Arial" w:cs="Arial"/>
        </w:rPr>
        <w:t>V</w:t>
      </w:r>
      <w:r w:rsidR="00926BA8" w:rsidRPr="00ED72B6">
        <w:rPr>
          <w:rFonts w:ascii="Arial" w:hAnsi="Arial" w:cs="Arial"/>
        </w:rPr>
        <w:t xml:space="preserve"> </w:t>
      </w:r>
      <w:r w:rsidRPr="00ED72B6">
        <w:rPr>
          <w:rFonts w:ascii="Arial" w:hAnsi="Arial" w:cs="Arial"/>
        </w:rPr>
        <w:t>turbiny</w:t>
      </w:r>
      <w:r w:rsidR="00926BA8">
        <w:rPr>
          <w:rFonts w:ascii="Arial" w:hAnsi="Arial" w:cs="Arial"/>
        </w:rPr>
        <w:t xml:space="preserve"> po modernizacji stacji CC1 i</w:t>
      </w:r>
      <w:r w:rsidR="00D735C4">
        <w:rPr>
          <w:rFonts w:ascii="Arial" w:hAnsi="Arial" w:cs="Arial"/>
        </w:rPr>
        <w:t xml:space="preserve"> </w:t>
      </w:r>
      <w:r w:rsidR="00926BA8">
        <w:rPr>
          <w:rFonts w:ascii="Arial" w:hAnsi="Arial" w:cs="Arial"/>
        </w:rPr>
        <w:t xml:space="preserve">2 wprowadzono zasilanie </w:t>
      </w:r>
      <w:r w:rsidR="000A28CA">
        <w:rPr>
          <w:rFonts w:ascii="Arial" w:hAnsi="Arial" w:cs="Arial"/>
        </w:rPr>
        <w:t>wymienników</w:t>
      </w:r>
      <w:r w:rsidR="00926BA8">
        <w:rPr>
          <w:rFonts w:ascii="Arial" w:hAnsi="Arial" w:cs="Arial"/>
        </w:rPr>
        <w:t xml:space="preserve"> XB dodatkowo parą z up.</w:t>
      </w:r>
      <w:r w:rsidR="000A28CA">
        <w:rPr>
          <w:rFonts w:ascii="Arial" w:hAnsi="Arial" w:cs="Arial"/>
        </w:rPr>
        <w:t xml:space="preserve"> </w:t>
      </w:r>
      <w:r w:rsidR="00926BA8">
        <w:rPr>
          <w:rFonts w:ascii="Arial" w:hAnsi="Arial" w:cs="Arial"/>
        </w:rPr>
        <w:t>IV</w:t>
      </w:r>
      <w:r w:rsidRPr="00ED72B6">
        <w:rPr>
          <w:rFonts w:ascii="Arial" w:hAnsi="Arial" w:cs="Arial"/>
        </w:rPr>
        <w:t xml:space="preserve">. </w:t>
      </w:r>
      <w:r w:rsidR="00AF35C1" w:rsidRPr="00ED72B6">
        <w:rPr>
          <w:rFonts w:ascii="Arial" w:hAnsi="Arial" w:cs="Arial"/>
        </w:rPr>
        <w:t>Parametry pary w upustach podane są w pu</w:t>
      </w:r>
      <w:r w:rsidR="00AF35C1" w:rsidRPr="00AF35C1">
        <w:rPr>
          <w:rFonts w:ascii="Arial" w:hAnsi="Arial" w:cs="Arial"/>
        </w:rPr>
        <w:t xml:space="preserve">nktach </w:t>
      </w:r>
      <w:r w:rsidR="0010208D">
        <w:rPr>
          <w:rFonts w:ascii="Arial" w:hAnsi="Arial" w:cs="Arial"/>
          <w:b/>
        </w:rPr>
        <w:t>7.5, 7.6</w:t>
      </w:r>
      <w:r w:rsidR="00AF35C1" w:rsidRPr="006E0C1B">
        <w:rPr>
          <w:rFonts w:ascii="Arial" w:hAnsi="Arial" w:cs="Arial"/>
          <w:b/>
        </w:rPr>
        <w:t>.</w:t>
      </w:r>
    </w:p>
    <w:p w14:paraId="2BB801AF" w14:textId="404F4633" w:rsidR="003B378B" w:rsidRPr="00ED72B6" w:rsidRDefault="00FE3F02" w:rsidP="00EA2D28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>Techniczne warunki wykonania</w:t>
      </w:r>
      <w:r w:rsidR="003B378B" w:rsidRPr="00ED72B6">
        <w:rPr>
          <w:rFonts w:ascii="Arial" w:hAnsi="Arial" w:cs="Arial"/>
          <w:b/>
        </w:rPr>
        <w:t xml:space="preserve"> projektu i dostaw wymienników typu: </w:t>
      </w:r>
      <w:r w:rsidR="000A28CA" w:rsidRPr="00ED72B6">
        <w:rPr>
          <w:rFonts w:ascii="Arial" w:hAnsi="Arial" w:cs="Arial"/>
          <w:b/>
        </w:rPr>
        <w:t>Pp</w:t>
      </w:r>
      <w:r w:rsidR="000A28CA">
        <w:rPr>
          <w:rFonts w:ascii="Arial" w:hAnsi="Arial" w:cs="Arial"/>
          <w:b/>
        </w:rPr>
        <w:t>-</w:t>
      </w:r>
      <w:r w:rsidR="00926BA8" w:rsidRPr="00ED72B6">
        <w:rPr>
          <w:rFonts w:ascii="Arial" w:hAnsi="Arial" w:cs="Arial"/>
          <w:b/>
        </w:rPr>
        <w:t>1</w:t>
      </w:r>
      <w:r w:rsidR="00926BA8">
        <w:rPr>
          <w:rFonts w:ascii="Arial" w:hAnsi="Arial" w:cs="Arial"/>
          <w:b/>
        </w:rPr>
        <w:t>5</w:t>
      </w:r>
      <w:r w:rsidR="00926BA8" w:rsidRPr="00ED72B6">
        <w:rPr>
          <w:rFonts w:ascii="Arial" w:hAnsi="Arial" w:cs="Arial"/>
          <w:b/>
        </w:rPr>
        <w:t>0</w:t>
      </w:r>
      <w:r w:rsidR="003B378B" w:rsidRPr="00ED72B6">
        <w:rPr>
          <w:rFonts w:ascii="Arial" w:hAnsi="Arial" w:cs="Arial"/>
          <w:b/>
        </w:rPr>
        <w:t>-</w:t>
      </w:r>
      <w:r w:rsidR="00926BA8" w:rsidRPr="00ED72B6">
        <w:rPr>
          <w:rFonts w:ascii="Arial" w:hAnsi="Arial" w:cs="Arial"/>
          <w:b/>
        </w:rPr>
        <w:t>0</w:t>
      </w:r>
      <w:r w:rsidR="00926BA8">
        <w:rPr>
          <w:rFonts w:ascii="Arial" w:hAnsi="Arial" w:cs="Arial"/>
          <w:b/>
        </w:rPr>
        <w:t>3</w:t>
      </w:r>
      <w:r w:rsidR="00926BA8" w:rsidRPr="00ED72B6">
        <w:rPr>
          <w:rFonts w:ascii="Arial" w:hAnsi="Arial" w:cs="Arial"/>
          <w:b/>
        </w:rPr>
        <w:t xml:space="preserve">0 </w:t>
      </w:r>
      <w:r w:rsidR="003B378B" w:rsidRPr="00ED72B6">
        <w:rPr>
          <w:rFonts w:ascii="Arial" w:hAnsi="Arial" w:cs="Arial"/>
          <w:b/>
        </w:rPr>
        <w:t>(XA) i</w:t>
      </w:r>
      <w:r w:rsidR="0010208D">
        <w:rPr>
          <w:rFonts w:ascii="Arial" w:hAnsi="Arial" w:cs="Arial"/>
          <w:b/>
        </w:rPr>
        <w:t> </w:t>
      </w:r>
      <w:r w:rsidR="003B378B" w:rsidRPr="00ED72B6">
        <w:rPr>
          <w:rFonts w:ascii="Arial" w:hAnsi="Arial" w:cs="Arial"/>
          <w:b/>
        </w:rPr>
        <w:t xml:space="preserve"> </w:t>
      </w:r>
      <w:r w:rsidR="000A28CA" w:rsidRPr="00ED72B6">
        <w:rPr>
          <w:rFonts w:ascii="Arial" w:hAnsi="Arial" w:cs="Arial"/>
          <w:b/>
        </w:rPr>
        <w:t>Pp</w:t>
      </w:r>
      <w:r w:rsidR="000A28CA">
        <w:rPr>
          <w:rFonts w:ascii="Arial" w:hAnsi="Arial" w:cs="Arial"/>
          <w:b/>
        </w:rPr>
        <w:t>-</w:t>
      </w:r>
      <w:r w:rsidR="00926BA8">
        <w:rPr>
          <w:rFonts w:ascii="Arial" w:hAnsi="Arial" w:cs="Arial"/>
          <w:b/>
        </w:rPr>
        <w:t>120</w:t>
      </w:r>
      <w:r w:rsidR="003B378B" w:rsidRPr="00ED72B6">
        <w:rPr>
          <w:rFonts w:ascii="Arial" w:hAnsi="Arial" w:cs="Arial"/>
          <w:b/>
        </w:rPr>
        <w:t>-</w:t>
      </w:r>
      <w:r w:rsidR="00926BA8" w:rsidRPr="00ED72B6">
        <w:rPr>
          <w:rFonts w:ascii="Arial" w:hAnsi="Arial" w:cs="Arial"/>
          <w:b/>
        </w:rPr>
        <w:t>0</w:t>
      </w:r>
      <w:r w:rsidR="00926BA8">
        <w:rPr>
          <w:rFonts w:ascii="Arial" w:hAnsi="Arial" w:cs="Arial"/>
          <w:b/>
        </w:rPr>
        <w:t>3</w:t>
      </w:r>
      <w:r w:rsidR="00926BA8" w:rsidRPr="00ED72B6">
        <w:rPr>
          <w:rFonts w:ascii="Arial" w:hAnsi="Arial" w:cs="Arial"/>
          <w:b/>
        </w:rPr>
        <w:t xml:space="preserve">0  </w:t>
      </w:r>
      <w:r w:rsidR="003B378B" w:rsidRPr="00ED72B6">
        <w:rPr>
          <w:rFonts w:ascii="Arial" w:hAnsi="Arial" w:cs="Arial"/>
          <w:b/>
        </w:rPr>
        <w:t>(XB)</w:t>
      </w:r>
    </w:p>
    <w:p w14:paraId="4D2555F7" w14:textId="53DF84EA" w:rsidR="003B378B" w:rsidRPr="00ED72B6" w:rsidRDefault="003B378B" w:rsidP="00EA2D28">
      <w:pPr>
        <w:pStyle w:val="Akapitzlist"/>
        <w:numPr>
          <w:ilvl w:val="1"/>
          <w:numId w:val="1"/>
        </w:numPr>
        <w:spacing w:after="120" w:line="276" w:lineRule="auto"/>
        <w:ind w:left="856" w:hanging="431"/>
        <w:contextualSpacing w:val="0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Wszystkie systemy rurowe </w:t>
      </w:r>
      <w:r w:rsidR="0005113E" w:rsidRPr="00ED72B6">
        <w:rPr>
          <w:rFonts w:ascii="Arial" w:hAnsi="Arial" w:cs="Arial"/>
        </w:rPr>
        <w:t xml:space="preserve">i płaszcze istniejących wymienników </w:t>
      </w:r>
      <w:r w:rsidRPr="00ED72B6">
        <w:rPr>
          <w:rFonts w:ascii="Arial" w:hAnsi="Arial" w:cs="Arial"/>
        </w:rPr>
        <w:t>zostaną zaprojektowane i</w:t>
      </w:r>
      <w:r w:rsidR="00026464">
        <w:rPr>
          <w:rFonts w:ascii="Arial" w:hAnsi="Arial" w:cs="Arial"/>
        </w:rPr>
        <w:t> </w:t>
      </w:r>
      <w:r w:rsidRPr="00ED72B6">
        <w:rPr>
          <w:rFonts w:ascii="Arial" w:hAnsi="Arial" w:cs="Arial"/>
        </w:rPr>
        <w:t xml:space="preserve">wykonane tak aby mogły </w:t>
      </w:r>
      <w:r w:rsidR="0005113E" w:rsidRPr="00ED72B6">
        <w:rPr>
          <w:rFonts w:ascii="Arial" w:hAnsi="Arial" w:cs="Arial"/>
        </w:rPr>
        <w:t xml:space="preserve">być </w:t>
      </w:r>
      <w:r w:rsidRPr="00ED72B6">
        <w:rPr>
          <w:rFonts w:ascii="Arial" w:hAnsi="Arial" w:cs="Arial"/>
        </w:rPr>
        <w:t xml:space="preserve">zainstalowane w istniejących </w:t>
      </w:r>
      <w:r w:rsidR="0005113E" w:rsidRPr="00ED72B6">
        <w:rPr>
          <w:rFonts w:ascii="Arial" w:hAnsi="Arial" w:cs="Arial"/>
        </w:rPr>
        <w:t xml:space="preserve">miejscach zabudowy </w:t>
      </w:r>
      <w:r w:rsidRPr="00ED72B6">
        <w:rPr>
          <w:rFonts w:ascii="Arial" w:hAnsi="Arial" w:cs="Arial"/>
        </w:rPr>
        <w:t>wymienników XA i XB</w:t>
      </w:r>
      <w:r w:rsidR="0005113E" w:rsidRPr="00ED72B6">
        <w:rPr>
          <w:rFonts w:ascii="Arial" w:hAnsi="Arial" w:cs="Arial"/>
        </w:rPr>
        <w:t xml:space="preserve"> na blokach </w:t>
      </w:r>
      <w:r w:rsidR="00CA490D">
        <w:rPr>
          <w:rFonts w:ascii="Arial" w:hAnsi="Arial" w:cs="Arial"/>
        </w:rPr>
        <w:t>2</w:t>
      </w:r>
      <w:r w:rsidR="000B079E" w:rsidRPr="00ED72B6">
        <w:rPr>
          <w:rFonts w:ascii="Arial" w:hAnsi="Arial" w:cs="Arial"/>
        </w:rPr>
        <w:t xml:space="preserve"> </w:t>
      </w:r>
      <w:r w:rsidR="00CA490D">
        <w:rPr>
          <w:rFonts w:ascii="Arial" w:hAnsi="Arial" w:cs="Arial"/>
        </w:rPr>
        <w:t xml:space="preserve">,3, </w:t>
      </w:r>
      <w:r w:rsidR="000B079E">
        <w:rPr>
          <w:rFonts w:ascii="Arial" w:hAnsi="Arial" w:cs="Arial"/>
        </w:rPr>
        <w:t>4</w:t>
      </w:r>
      <w:r w:rsidRPr="00ED72B6">
        <w:rPr>
          <w:rFonts w:ascii="Arial" w:hAnsi="Arial" w:cs="Arial"/>
        </w:rPr>
        <w:t xml:space="preserve">. </w:t>
      </w:r>
    </w:p>
    <w:p w14:paraId="2C5FB1D5" w14:textId="2CD82213" w:rsidR="003B378B" w:rsidRPr="00ED72B6" w:rsidRDefault="003B378B" w:rsidP="00EA2D28">
      <w:pPr>
        <w:pStyle w:val="Akapitzlist"/>
        <w:numPr>
          <w:ilvl w:val="1"/>
          <w:numId w:val="1"/>
        </w:numPr>
        <w:spacing w:after="120" w:line="276" w:lineRule="auto"/>
        <w:ind w:left="856" w:hanging="431"/>
        <w:contextualSpacing w:val="0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Projektant dokona doboru odpowiedniego materiału na rury</w:t>
      </w:r>
      <w:r w:rsidR="009F24E8" w:rsidRPr="00ED72B6">
        <w:rPr>
          <w:rFonts w:ascii="Arial" w:hAnsi="Arial" w:cs="Arial"/>
        </w:rPr>
        <w:t xml:space="preserve"> i dn</w:t>
      </w:r>
      <w:r w:rsidR="00F453AB" w:rsidRPr="00ED72B6">
        <w:rPr>
          <w:rFonts w:ascii="Arial" w:hAnsi="Arial" w:cs="Arial"/>
        </w:rPr>
        <w:t>a</w:t>
      </w:r>
      <w:r w:rsidR="009F24E8" w:rsidRPr="00ED72B6">
        <w:rPr>
          <w:rFonts w:ascii="Arial" w:hAnsi="Arial" w:cs="Arial"/>
        </w:rPr>
        <w:t xml:space="preserve"> sitowe</w:t>
      </w:r>
      <w:r w:rsidRPr="00ED72B6">
        <w:rPr>
          <w:rFonts w:ascii="Arial" w:hAnsi="Arial" w:cs="Arial"/>
        </w:rPr>
        <w:t xml:space="preserve"> systemu rurowego</w:t>
      </w:r>
      <w:r w:rsidR="0097087F" w:rsidRPr="00ED72B6">
        <w:rPr>
          <w:rFonts w:ascii="Arial" w:hAnsi="Arial" w:cs="Arial"/>
        </w:rPr>
        <w:t>,</w:t>
      </w:r>
      <w:r w:rsidRPr="00ED72B6">
        <w:rPr>
          <w:rFonts w:ascii="Arial" w:hAnsi="Arial" w:cs="Arial"/>
        </w:rPr>
        <w:t xml:space="preserve"> odpornego na występowanie korozji międzykrystalicznej uwzględniając </w:t>
      </w:r>
      <w:r w:rsidRPr="00837C8B">
        <w:rPr>
          <w:rFonts w:ascii="Arial" w:hAnsi="Arial" w:cs="Arial"/>
        </w:rPr>
        <w:t xml:space="preserve">skład chemiczny wody zawarty w   </w:t>
      </w:r>
      <w:r w:rsidR="00837C8B">
        <w:rPr>
          <w:rFonts w:ascii="Arial" w:hAnsi="Arial" w:cs="Arial"/>
        </w:rPr>
        <w:t>Z</w:t>
      </w:r>
      <w:r w:rsidRPr="00837C8B">
        <w:rPr>
          <w:rFonts w:ascii="Arial" w:hAnsi="Arial" w:cs="Arial"/>
        </w:rPr>
        <w:t>ałączniku nr 1 pt. „Skład chemiczny wody” oraz odpowiednią przewodność cieplną.</w:t>
      </w:r>
      <w:r w:rsidR="009F24E8" w:rsidRPr="00837C8B">
        <w:rPr>
          <w:rFonts w:ascii="Arial" w:hAnsi="Arial" w:cs="Arial"/>
        </w:rPr>
        <w:t xml:space="preserve"> Preferowany materiał </w:t>
      </w:r>
      <w:r w:rsidR="00E16FC0">
        <w:rPr>
          <w:rFonts w:ascii="Arial" w:hAnsi="Arial" w:cs="Arial"/>
        </w:rPr>
        <w:t xml:space="preserve">na rurki systemów rurowych </w:t>
      </w:r>
      <w:r w:rsidR="009F24E8" w:rsidRPr="00837C8B">
        <w:rPr>
          <w:rFonts w:ascii="Arial" w:hAnsi="Arial" w:cs="Arial"/>
        </w:rPr>
        <w:t>to stal typu Duplex</w:t>
      </w:r>
      <w:r w:rsidR="00C54893" w:rsidRPr="00837C8B">
        <w:rPr>
          <w:rFonts w:ascii="Arial" w:hAnsi="Arial" w:cs="Arial"/>
        </w:rPr>
        <w:t xml:space="preserve"> </w:t>
      </w:r>
      <w:r w:rsidR="00454DD4" w:rsidRPr="00837C8B">
        <w:rPr>
          <w:rFonts w:ascii="Arial" w:hAnsi="Arial" w:cs="Arial"/>
        </w:rPr>
        <w:t>1.4266</w:t>
      </w:r>
      <w:r w:rsidR="009F24E8" w:rsidRPr="00837C8B">
        <w:rPr>
          <w:rFonts w:ascii="Arial" w:hAnsi="Arial" w:cs="Arial"/>
        </w:rPr>
        <w:t xml:space="preserve"> lub równoważna</w:t>
      </w:r>
      <w:r w:rsidR="0010208D">
        <w:rPr>
          <w:rFonts w:ascii="Arial" w:hAnsi="Arial" w:cs="Arial"/>
        </w:rPr>
        <w:t xml:space="preserve"> pod względem przewodności cieplnej i wytrzymałości</w:t>
      </w:r>
      <w:r w:rsidR="00B10901">
        <w:rPr>
          <w:rFonts w:ascii="Arial" w:hAnsi="Arial" w:cs="Arial"/>
        </w:rPr>
        <w:t>.</w:t>
      </w:r>
    </w:p>
    <w:p w14:paraId="6E360EB2" w14:textId="77777777" w:rsidR="003B378B" w:rsidRPr="00ED72B6" w:rsidRDefault="003B378B" w:rsidP="00EA2D28">
      <w:pPr>
        <w:pStyle w:val="Akapitzlist"/>
        <w:numPr>
          <w:ilvl w:val="1"/>
          <w:numId w:val="1"/>
        </w:numPr>
        <w:spacing w:after="120" w:line="276" w:lineRule="auto"/>
        <w:ind w:left="856" w:hanging="431"/>
        <w:contextualSpacing w:val="0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Niedopuszczalne jest łączenie rurek systemów rurowych. U-rurki będą wykonane z jednego odcinka rury.</w:t>
      </w:r>
    </w:p>
    <w:p w14:paraId="2ADEA618" w14:textId="77777777" w:rsidR="003B378B" w:rsidRPr="00ED72B6" w:rsidRDefault="003B378B" w:rsidP="00BD41CE">
      <w:pPr>
        <w:pStyle w:val="Akapitzlist"/>
        <w:numPr>
          <w:ilvl w:val="1"/>
          <w:numId w:val="1"/>
        </w:numPr>
        <w:suppressAutoHyphens/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Dostawa i montaż wszystkich śrub w dnach sitowych oraz dostawa nakrętek </w:t>
      </w:r>
      <w:r w:rsidR="0005113E" w:rsidRPr="00ED72B6">
        <w:rPr>
          <w:rFonts w:ascii="Arial" w:hAnsi="Arial" w:cs="Arial"/>
        </w:rPr>
        <w:t xml:space="preserve">jako </w:t>
      </w:r>
      <w:r w:rsidRPr="00ED72B6">
        <w:rPr>
          <w:rFonts w:ascii="Arial" w:hAnsi="Arial" w:cs="Arial"/>
        </w:rPr>
        <w:t xml:space="preserve">komplet dla każdego wymiennika. </w:t>
      </w:r>
    </w:p>
    <w:p w14:paraId="3A96C20F" w14:textId="49F9EDCB" w:rsidR="009F24E8" w:rsidRPr="00ED72B6" w:rsidRDefault="009F24E8" w:rsidP="00BD41CE">
      <w:pPr>
        <w:pStyle w:val="Akapitzlist"/>
        <w:numPr>
          <w:ilvl w:val="1"/>
          <w:numId w:val="1"/>
        </w:numPr>
        <w:suppressAutoHyphens/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Zabezpieczenie antykorozyjne komór wodnych wymienników</w:t>
      </w:r>
      <w:r w:rsidR="001E20B0">
        <w:rPr>
          <w:rFonts w:ascii="Arial" w:hAnsi="Arial" w:cs="Arial"/>
        </w:rPr>
        <w:t xml:space="preserve"> – Oczyszczanie wg standardu PN – EN ISO 8501–1:2008 (Stopień St3). Minimalna grubość powłoki 50 µm.</w:t>
      </w:r>
    </w:p>
    <w:p w14:paraId="449F7D09" w14:textId="4C2BFDC0" w:rsidR="003B378B" w:rsidRPr="00ED72B6" w:rsidRDefault="00555405" w:rsidP="00BD41CE">
      <w:pPr>
        <w:pStyle w:val="Akapitzlist"/>
        <w:numPr>
          <w:ilvl w:val="1"/>
          <w:numId w:val="1"/>
        </w:numPr>
        <w:suppressAutoHyphens/>
        <w:spacing w:before="120"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kompletu </w:t>
      </w:r>
      <w:r w:rsidR="003B378B" w:rsidRPr="00ED72B6">
        <w:rPr>
          <w:rFonts w:ascii="Arial" w:hAnsi="Arial" w:cs="Arial"/>
        </w:rPr>
        <w:t>uszczel</w:t>
      </w:r>
      <w:r w:rsidR="00212291">
        <w:rPr>
          <w:rFonts w:ascii="Arial" w:hAnsi="Arial" w:cs="Arial"/>
        </w:rPr>
        <w:t>e</w:t>
      </w:r>
      <w:r w:rsidR="003B378B" w:rsidRPr="00ED72B6">
        <w:rPr>
          <w:rFonts w:ascii="Arial" w:hAnsi="Arial" w:cs="Arial"/>
        </w:rPr>
        <w:t>k dla każdego wymiennika</w:t>
      </w:r>
      <w:r w:rsidR="0010208D">
        <w:rPr>
          <w:rFonts w:ascii="Arial" w:hAnsi="Arial" w:cs="Arial"/>
        </w:rPr>
        <w:t xml:space="preserve"> razem z dostawą wymienników</w:t>
      </w:r>
      <w:r w:rsidR="003B378B" w:rsidRPr="00ED72B6">
        <w:rPr>
          <w:rFonts w:ascii="Arial" w:hAnsi="Arial" w:cs="Arial"/>
        </w:rPr>
        <w:t xml:space="preserve">. </w:t>
      </w:r>
    </w:p>
    <w:p w14:paraId="358C95F7" w14:textId="54D05CF4" w:rsidR="003B378B" w:rsidRPr="00ED72B6" w:rsidRDefault="003B378B" w:rsidP="00BD41CE">
      <w:pPr>
        <w:pStyle w:val="Akapitzlist"/>
        <w:numPr>
          <w:ilvl w:val="1"/>
          <w:numId w:val="1"/>
        </w:numPr>
        <w:suppressAutoHyphens/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Wymiana systemów rurowych w wymiennikach. Harmonogram wymiany zostanie uzgodniony z Zamawiającym. Wymiana będzie wykonywana sukcesywnie </w:t>
      </w:r>
      <w:r w:rsidR="00754253">
        <w:rPr>
          <w:rFonts w:ascii="Arial" w:hAnsi="Arial" w:cs="Arial"/>
        </w:rPr>
        <w:t>zgodnie z</w:t>
      </w:r>
      <w:r w:rsidR="0010208D">
        <w:rPr>
          <w:rFonts w:ascii="Arial" w:hAnsi="Arial" w:cs="Arial"/>
        </w:rPr>
        <w:t> </w:t>
      </w:r>
      <w:r w:rsidR="00754253">
        <w:rPr>
          <w:rFonts w:ascii="Arial" w:hAnsi="Arial" w:cs="Arial"/>
        </w:rPr>
        <w:t>terminami określonymi w pkt. 3.</w:t>
      </w:r>
    </w:p>
    <w:p w14:paraId="351CACD8" w14:textId="2435461B" w:rsidR="00864543" w:rsidRPr="004F4F0B" w:rsidRDefault="003B378B" w:rsidP="00BD41CE">
      <w:pPr>
        <w:pStyle w:val="Akapitzlist"/>
        <w:numPr>
          <w:ilvl w:val="1"/>
          <w:numId w:val="1"/>
        </w:numPr>
        <w:suppressAutoHyphens/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4F4F0B">
        <w:rPr>
          <w:rFonts w:ascii="Arial" w:hAnsi="Arial" w:cs="Arial"/>
        </w:rPr>
        <w:t>Pierwszy komplet wymienników zostanie zamontowany na jednym z</w:t>
      </w:r>
      <w:r w:rsidR="00634320" w:rsidRPr="004F4F0B">
        <w:rPr>
          <w:rFonts w:ascii="Arial" w:hAnsi="Arial" w:cs="Arial"/>
        </w:rPr>
        <w:t> </w:t>
      </w:r>
      <w:r w:rsidRPr="004F4F0B">
        <w:rPr>
          <w:rFonts w:ascii="Arial" w:hAnsi="Arial" w:cs="Arial"/>
        </w:rPr>
        <w:t>bloków i</w:t>
      </w:r>
      <w:r w:rsidR="004F4F0B">
        <w:rPr>
          <w:rFonts w:ascii="Arial" w:hAnsi="Arial" w:cs="Arial"/>
        </w:rPr>
        <w:t> </w:t>
      </w:r>
      <w:r w:rsidR="00021EDA" w:rsidRPr="004F4F0B">
        <w:rPr>
          <w:rFonts w:ascii="Arial" w:hAnsi="Arial" w:cs="Arial"/>
        </w:rPr>
        <w:t>zostanie poddany</w:t>
      </w:r>
      <w:r w:rsidR="00026464" w:rsidRPr="004F4F0B">
        <w:rPr>
          <w:rFonts w:ascii="Arial" w:hAnsi="Arial" w:cs="Arial"/>
        </w:rPr>
        <w:t xml:space="preserve"> O</w:t>
      </w:r>
      <w:r w:rsidR="00021EDA" w:rsidRPr="004F4F0B">
        <w:rPr>
          <w:rFonts w:ascii="Arial" w:hAnsi="Arial" w:cs="Arial"/>
        </w:rPr>
        <w:t>kresowi</w:t>
      </w:r>
      <w:r w:rsidR="00026464" w:rsidRPr="004F4F0B">
        <w:rPr>
          <w:rFonts w:ascii="Arial" w:hAnsi="Arial" w:cs="Arial"/>
        </w:rPr>
        <w:t xml:space="preserve"> Pró</w:t>
      </w:r>
      <w:r w:rsidR="00021EDA" w:rsidRPr="004F4F0B">
        <w:rPr>
          <w:rFonts w:ascii="Arial" w:hAnsi="Arial" w:cs="Arial"/>
        </w:rPr>
        <w:t>bnemu</w:t>
      </w:r>
      <w:r w:rsidR="001B1380" w:rsidRPr="004F4F0B">
        <w:rPr>
          <w:rFonts w:ascii="Arial" w:hAnsi="Arial" w:cs="Arial"/>
        </w:rPr>
        <w:t xml:space="preserve">. Czas pracy kompletu wymienników w Okresie Próbnym wynosi </w:t>
      </w:r>
      <w:r w:rsidR="00C669B0" w:rsidRPr="004F4F0B">
        <w:rPr>
          <w:rFonts w:ascii="Arial" w:hAnsi="Arial" w:cs="Arial"/>
        </w:rPr>
        <w:t>1 miesiąc</w:t>
      </w:r>
      <w:r w:rsidR="001B1380" w:rsidRPr="004F4F0B">
        <w:rPr>
          <w:rFonts w:ascii="Arial" w:hAnsi="Arial" w:cs="Arial"/>
        </w:rPr>
        <w:t>. P</w:t>
      </w:r>
      <w:r w:rsidR="00DA4022" w:rsidRPr="004F4F0B">
        <w:rPr>
          <w:rFonts w:ascii="Arial" w:hAnsi="Arial" w:cs="Arial"/>
        </w:rPr>
        <w:t xml:space="preserve">odczas </w:t>
      </w:r>
      <w:r w:rsidR="001B1380" w:rsidRPr="004F4F0B">
        <w:rPr>
          <w:rFonts w:ascii="Arial" w:hAnsi="Arial" w:cs="Arial"/>
        </w:rPr>
        <w:t>Okresu Próbnego pracy kompletu wymienników</w:t>
      </w:r>
      <w:r w:rsidR="00D9189C" w:rsidRPr="004F4F0B">
        <w:rPr>
          <w:rFonts w:ascii="Arial" w:hAnsi="Arial" w:cs="Arial"/>
        </w:rPr>
        <w:t>,</w:t>
      </w:r>
      <w:r w:rsidRPr="004F4F0B">
        <w:rPr>
          <w:rFonts w:ascii="Arial" w:hAnsi="Arial" w:cs="Arial"/>
        </w:rPr>
        <w:t xml:space="preserve"> zostan</w:t>
      </w:r>
      <w:r w:rsidR="00C6797D" w:rsidRPr="004F4F0B">
        <w:rPr>
          <w:rFonts w:ascii="Arial" w:hAnsi="Arial" w:cs="Arial"/>
        </w:rPr>
        <w:t>ie</w:t>
      </w:r>
      <w:r w:rsidR="00634320" w:rsidRPr="004F4F0B">
        <w:rPr>
          <w:rFonts w:ascii="Arial" w:hAnsi="Arial" w:cs="Arial"/>
        </w:rPr>
        <w:t xml:space="preserve"> sprawdzone uzyskanie Parametrów Gwarantowanych</w:t>
      </w:r>
      <w:r w:rsidR="00D9189C" w:rsidRPr="004F4F0B">
        <w:rPr>
          <w:rFonts w:ascii="Arial" w:hAnsi="Arial" w:cs="Arial"/>
        </w:rPr>
        <w:t xml:space="preserve"> wymienników</w:t>
      </w:r>
      <w:r w:rsidRPr="004F4F0B">
        <w:rPr>
          <w:rFonts w:ascii="Arial" w:hAnsi="Arial" w:cs="Arial"/>
        </w:rPr>
        <w:t xml:space="preserve">. </w:t>
      </w:r>
      <w:r w:rsidR="00881888">
        <w:rPr>
          <w:rFonts w:ascii="Arial" w:hAnsi="Arial" w:cs="Arial"/>
        </w:rPr>
        <w:t>O</w:t>
      </w:r>
      <w:r w:rsidR="00881888" w:rsidRPr="004F4F0B">
        <w:rPr>
          <w:rFonts w:ascii="Arial" w:hAnsi="Arial" w:cs="Arial"/>
        </w:rPr>
        <w:t>dbiór</w:t>
      </w:r>
      <w:r w:rsidR="00881888">
        <w:rPr>
          <w:rFonts w:ascii="Arial" w:hAnsi="Arial" w:cs="Arial"/>
        </w:rPr>
        <w:t xml:space="preserve"> po okresie Próbnym</w:t>
      </w:r>
      <w:r w:rsidR="00881888" w:rsidRPr="004F4F0B">
        <w:rPr>
          <w:rFonts w:ascii="Arial" w:hAnsi="Arial" w:cs="Arial"/>
        </w:rPr>
        <w:t xml:space="preserve"> </w:t>
      </w:r>
      <w:r w:rsidR="00881888">
        <w:rPr>
          <w:rFonts w:ascii="Arial" w:hAnsi="Arial" w:cs="Arial"/>
        </w:rPr>
        <w:t>nastąpi</w:t>
      </w:r>
      <w:r w:rsidR="00021EDA" w:rsidRPr="004F4F0B">
        <w:rPr>
          <w:rFonts w:ascii="Arial" w:hAnsi="Arial" w:cs="Arial"/>
        </w:rPr>
        <w:t xml:space="preserve"> </w:t>
      </w:r>
      <w:r w:rsidR="00881888">
        <w:rPr>
          <w:rFonts w:ascii="Arial" w:hAnsi="Arial" w:cs="Arial"/>
        </w:rPr>
        <w:t xml:space="preserve">po upływie tego okresu, </w:t>
      </w:r>
      <w:r w:rsidR="00021EDA" w:rsidRPr="004F4F0B">
        <w:rPr>
          <w:rFonts w:ascii="Arial" w:hAnsi="Arial" w:cs="Arial"/>
        </w:rPr>
        <w:t>w</w:t>
      </w:r>
      <w:r w:rsidR="001B1380" w:rsidRPr="004F4F0B">
        <w:rPr>
          <w:rFonts w:ascii="Arial" w:hAnsi="Arial" w:cs="Arial"/>
        </w:rPr>
        <w:t> </w:t>
      </w:r>
      <w:r w:rsidR="00021EDA" w:rsidRPr="004F4F0B">
        <w:rPr>
          <w:rFonts w:ascii="Arial" w:hAnsi="Arial" w:cs="Arial"/>
        </w:rPr>
        <w:t xml:space="preserve">przypadku </w:t>
      </w:r>
      <w:r w:rsidR="001B1380" w:rsidRPr="004F4F0B">
        <w:rPr>
          <w:rFonts w:ascii="Arial" w:hAnsi="Arial" w:cs="Arial"/>
        </w:rPr>
        <w:t xml:space="preserve">uzyskania </w:t>
      </w:r>
      <w:r w:rsidR="00881888">
        <w:rPr>
          <w:rFonts w:ascii="Arial" w:hAnsi="Arial" w:cs="Arial"/>
        </w:rPr>
        <w:t xml:space="preserve">przez wymienniki </w:t>
      </w:r>
      <w:r w:rsidR="001B1380" w:rsidRPr="004F4F0B">
        <w:rPr>
          <w:rFonts w:ascii="Arial" w:hAnsi="Arial" w:cs="Arial"/>
        </w:rPr>
        <w:t xml:space="preserve">Parametrów Gwarantowanych. </w:t>
      </w:r>
      <w:r w:rsidR="00864543" w:rsidRPr="004F4F0B">
        <w:rPr>
          <w:rFonts w:ascii="Arial" w:hAnsi="Arial" w:cs="Arial"/>
        </w:rPr>
        <w:t>W przypadku osiągnięcia</w:t>
      </w:r>
      <w:r w:rsidR="00026464" w:rsidRPr="004F4F0B">
        <w:rPr>
          <w:rFonts w:ascii="Arial" w:hAnsi="Arial" w:cs="Arial"/>
        </w:rPr>
        <w:t xml:space="preserve"> przez wymienniki Parametrów Gwarantowanych –</w:t>
      </w:r>
      <w:r w:rsidRPr="004F4F0B">
        <w:rPr>
          <w:rFonts w:ascii="Arial" w:hAnsi="Arial" w:cs="Arial"/>
        </w:rPr>
        <w:t xml:space="preserve"> będą </w:t>
      </w:r>
      <w:r w:rsidR="00D9189C" w:rsidRPr="004F4F0B">
        <w:rPr>
          <w:rFonts w:ascii="Arial" w:hAnsi="Arial" w:cs="Arial"/>
        </w:rPr>
        <w:t xml:space="preserve">dostarczane </w:t>
      </w:r>
      <w:r w:rsidRPr="004F4F0B">
        <w:rPr>
          <w:rFonts w:ascii="Arial" w:hAnsi="Arial" w:cs="Arial"/>
        </w:rPr>
        <w:t>następne wymienniki i</w:t>
      </w:r>
      <w:r w:rsidR="00881888">
        <w:rPr>
          <w:rFonts w:ascii="Arial" w:hAnsi="Arial" w:cs="Arial"/>
        </w:rPr>
        <w:t> </w:t>
      </w:r>
      <w:r w:rsidRPr="004F4F0B">
        <w:rPr>
          <w:rFonts w:ascii="Arial" w:hAnsi="Arial" w:cs="Arial"/>
        </w:rPr>
        <w:t>sukcesywnie wymieniane na blokach.</w:t>
      </w:r>
      <w:r w:rsidR="00026464" w:rsidRPr="004F4F0B">
        <w:rPr>
          <w:rFonts w:ascii="Arial" w:hAnsi="Arial" w:cs="Arial"/>
        </w:rPr>
        <w:t xml:space="preserve"> </w:t>
      </w:r>
    </w:p>
    <w:p w14:paraId="6D61FA72" w14:textId="0BD82ED9" w:rsidR="003B378B" w:rsidRPr="00ED72B6" w:rsidRDefault="00026464" w:rsidP="004F4F0B">
      <w:pPr>
        <w:pStyle w:val="Akapitzlist"/>
        <w:numPr>
          <w:ilvl w:val="1"/>
          <w:numId w:val="1"/>
        </w:numPr>
        <w:suppressAutoHyphens/>
        <w:spacing w:before="120" w:after="120" w:line="276" w:lineRule="auto"/>
        <w:ind w:hanging="5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Każdy </w:t>
      </w:r>
      <w:r w:rsidR="00864543">
        <w:rPr>
          <w:rFonts w:ascii="Arial" w:hAnsi="Arial" w:cs="Arial"/>
        </w:rPr>
        <w:t xml:space="preserve">kolejny </w:t>
      </w:r>
      <w:r>
        <w:rPr>
          <w:rFonts w:ascii="Arial" w:hAnsi="Arial" w:cs="Arial"/>
        </w:rPr>
        <w:t xml:space="preserve">komplet wymienników </w:t>
      </w:r>
      <w:r w:rsidR="00021EDA">
        <w:rPr>
          <w:rFonts w:ascii="Arial" w:hAnsi="Arial" w:cs="Arial"/>
        </w:rPr>
        <w:t>zostanie poddany</w:t>
      </w:r>
      <w:r>
        <w:rPr>
          <w:rFonts w:ascii="Arial" w:hAnsi="Arial" w:cs="Arial"/>
        </w:rPr>
        <w:t xml:space="preserve"> O</w:t>
      </w:r>
      <w:r w:rsidR="00021EDA">
        <w:rPr>
          <w:rFonts w:ascii="Arial" w:hAnsi="Arial" w:cs="Arial"/>
        </w:rPr>
        <w:t>kresowi</w:t>
      </w:r>
      <w:r>
        <w:rPr>
          <w:rFonts w:ascii="Arial" w:hAnsi="Arial" w:cs="Arial"/>
        </w:rPr>
        <w:t xml:space="preserve"> Pró</w:t>
      </w:r>
      <w:r w:rsidR="00021EDA">
        <w:rPr>
          <w:rFonts w:ascii="Arial" w:hAnsi="Arial" w:cs="Arial"/>
        </w:rPr>
        <w:t xml:space="preserve">bnemu </w:t>
      </w:r>
      <w:r w:rsidR="00864543">
        <w:rPr>
          <w:rFonts w:ascii="Arial" w:hAnsi="Arial" w:cs="Arial"/>
        </w:rPr>
        <w:t>(</w:t>
      </w:r>
      <w:r w:rsidR="00C669B0">
        <w:rPr>
          <w:rFonts w:ascii="Arial" w:hAnsi="Arial" w:cs="Arial"/>
        </w:rPr>
        <w:t>1</w:t>
      </w:r>
      <w:r w:rsidR="00864543">
        <w:rPr>
          <w:rFonts w:ascii="Arial" w:hAnsi="Arial" w:cs="Arial"/>
        </w:rPr>
        <w:t xml:space="preserve"> miesiąc pracy) </w:t>
      </w:r>
      <w:r w:rsidR="00881888">
        <w:rPr>
          <w:rFonts w:ascii="Arial" w:hAnsi="Arial" w:cs="Arial"/>
        </w:rPr>
        <w:t>a jego Odbiór po Okresie Próbnym</w:t>
      </w:r>
      <w:r w:rsidR="00021EDA">
        <w:rPr>
          <w:rFonts w:ascii="Arial" w:hAnsi="Arial" w:cs="Arial"/>
        </w:rPr>
        <w:t xml:space="preserve"> </w:t>
      </w:r>
      <w:r w:rsidR="00881888">
        <w:rPr>
          <w:rFonts w:ascii="Arial" w:hAnsi="Arial" w:cs="Arial"/>
        </w:rPr>
        <w:t xml:space="preserve">nastąpi po upływie tego okresu </w:t>
      </w:r>
      <w:r w:rsidR="00021EDA">
        <w:rPr>
          <w:rFonts w:ascii="Arial" w:hAnsi="Arial" w:cs="Arial"/>
        </w:rPr>
        <w:t xml:space="preserve">i uzyskaniu </w:t>
      </w:r>
      <w:r w:rsidR="00864543">
        <w:rPr>
          <w:rFonts w:ascii="Arial" w:hAnsi="Arial" w:cs="Arial"/>
        </w:rPr>
        <w:t xml:space="preserve">przez wymienniki </w:t>
      </w:r>
      <w:r w:rsidR="00021EDA">
        <w:rPr>
          <w:rFonts w:ascii="Arial" w:hAnsi="Arial" w:cs="Arial"/>
        </w:rPr>
        <w:t>Parametrów Gwarantowanych.</w:t>
      </w:r>
      <w:r>
        <w:rPr>
          <w:rFonts w:ascii="Arial" w:hAnsi="Arial" w:cs="Arial"/>
        </w:rPr>
        <w:t xml:space="preserve"> </w:t>
      </w:r>
      <w:r w:rsidR="003B378B" w:rsidRPr="00ED72B6">
        <w:rPr>
          <w:rFonts w:ascii="Arial" w:hAnsi="Arial" w:cs="Arial"/>
        </w:rPr>
        <w:t xml:space="preserve">  </w:t>
      </w:r>
    </w:p>
    <w:p w14:paraId="62D1DFD2" w14:textId="742AF1EC" w:rsidR="003B378B" w:rsidRPr="00ED72B6" w:rsidRDefault="003B378B" w:rsidP="00EA2D28">
      <w:pPr>
        <w:pStyle w:val="Akapitzlist"/>
        <w:numPr>
          <w:ilvl w:val="1"/>
          <w:numId w:val="1"/>
        </w:numPr>
        <w:suppressAutoHyphens/>
        <w:spacing w:before="120" w:after="120" w:line="276" w:lineRule="auto"/>
        <w:ind w:hanging="573"/>
        <w:contextualSpacing w:val="0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Ponadto Wykonawca zaproponuje i wprowadzi zmiany konstrukcyjne w systemach rurowych mające na celu poprawienie niezawodności pracy rurek (ograniczenie pęknięć, uszkodzeń erozyjnych rur systemów rurowych). </w:t>
      </w:r>
    </w:p>
    <w:p w14:paraId="28847799" w14:textId="3F7151D8" w:rsidR="003B378B" w:rsidRPr="00ED72B6" w:rsidRDefault="009658C6" w:rsidP="00BD41CE">
      <w:pPr>
        <w:pStyle w:val="Akapitzlist"/>
        <w:numPr>
          <w:ilvl w:val="1"/>
          <w:numId w:val="1"/>
        </w:numPr>
        <w:suppressAutoHyphens/>
        <w:spacing w:before="120" w:after="120" w:line="276" w:lineRule="auto"/>
        <w:ind w:left="993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D72B6">
        <w:rPr>
          <w:rFonts w:ascii="Arial" w:hAnsi="Arial" w:cs="Arial"/>
        </w:rPr>
        <w:t xml:space="preserve"> </w:t>
      </w:r>
      <w:r w:rsidR="003B378B" w:rsidRPr="00ED72B6">
        <w:rPr>
          <w:rFonts w:ascii="Arial" w:hAnsi="Arial" w:cs="Arial"/>
        </w:rPr>
        <w:t xml:space="preserve">wraz z </w:t>
      </w:r>
      <w:r w:rsidR="00B66F4C">
        <w:rPr>
          <w:rFonts w:ascii="Arial" w:hAnsi="Arial" w:cs="Arial"/>
        </w:rPr>
        <w:t>wymiennikami</w:t>
      </w:r>
      <w:r w:rsidR="003B378B" w:rsidRPr="00ED72B6">
        <w:rPr>
          <w:rFonts w:ascii="Arial" w:hAnsi="Arial" w:cs="Arial"/>
        </w:rPr>
        <w:t xml:space="preserve"> dostarczy kompletną dokumentację </w:t>
      </w:r>
      <w:r w:rsidR="00B66F4C">
        <w:rPr>
          <w:rFonts w:ascii="Arial" w:hAnsi="Arial" w:cs="Arial"/>
        </w:rPr>
        <w:t xml:space="preserve">wymienników </w:t>
      </w:r>
      <w:r w:rsidR="003B378B" w:rsidRPr="00ED72B6">
        <w:rPr>
          <w:rFonts w:ascii="Arial" w:hAnsi="Arial" w:cs="Arial"/>
        </w:rPr>
        <w:t>wraz z obliczeniami</w:t>
      </w:r>
      <w:r w:rsidR="00BD2A3C">
        <w:rPr>
          <w:rFonts w:ascii="Arial" w:hAnsi="Arial" w:cs="Arial"/>
        </w:rPr>
        <w:t xml:space="preserve"> cieplnymi i wytrzymałościowymi – 3 </w:t>
      </w:r>
      <w:proofErr w:type="spellStart"/>
      <w:r w:rsidR="00BD2A3C">
        <w:rPr>
          <w:rFonts w:ascii="Arial" w:hAnsi="Arial" w:cs="Arial"/>
        </w:rPr>
        <w:t>kpl</w:t>
      </w:r>
      <w:proofErr w:type="spellEnd"/>
      <w:r w:rsidR="00BD2A3C">
        <w:rPr>
          <w:rFonts w:ascii="Arial" w:hAnsi="Arial" w:cs="Arial"/>
        </w:rPr>
        <w:t>. dla każdego wymiennika (forma papierowa + CD)</w:t>
      </w:r>
      <w:r w:rsidR="00B66F4C">
        <w:rPr>
          <w:rFonts w:ascii="Arial" w:hAnsi="Arial" w:cs="Arial"/>
        </w:rPr>
        <w:t>:</w:t>
      </w:r>
    </w:p>
    <w:p w14:paraId="7CECE92B" w14:textId="6272856B" w:rsidR="003B378B" w:rsidRPr="00ED72B6" w:rsidRDefault="00B66F4C" w:rsidP="00EA2D28">
      <w:pPr>
        <w:pStyle w:val="Akapitzlist"/>
        <w:numPr>
          <w:ilvl w:val="2"/>
          <w:numId w:val="1"/>
        </w:numPr>
        <w:suppressAutoHyphens/>
        <w:spacing w:before="120" w:after="120" w:line="276" w:lineRule="auto"/>
        <w:ind w:left="1843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B378B" w:rsidRPr="00ED72B6">
        <w:rPr>
          <w:rFonts w:ascii="Arial" w:hAnsi="Arial" w:cs="Arial"/>
        </w:rPr>
        <w:t>a wykonane wkłady zostan</w:t>
      </w:r>
      <w:r w:rsidR="009F24E8" w:rsidRPr="00ED72B6">
        <w:rPr>
          <w:rFonts w:ascii="Arial" w:hAnsi="Arial" w:cs="Arial"/>
        </w:rPr>
        <w:t>ą</w:t>
      </w:r>
      <w:r w:rsidR="003B378B" w:rsidRPr="00ED72B6">
        <w:rPr>
          <w:rFonts w:ascii="Arial" w:hAnsi="Arial" w:cs="Arial"/>
        </w:rPr>
        <w:t xml:space="preserve"> wystawi</w:t>
      </w:r>
      <w:r w:rsidR="009F24E8" w:rsidRPr="00ED72B6">
        <w:rPr>
          <w:rFonts w:ascii="Arial" w:hAnsi="Arial" w:cs="Arial"/>
        </w:rPr>
        <w:t>one</w:t>
      </w:r>
      <w:r w:rsidR="003B378B" w:rsidRPr="00ED72B6">
        <w:rPr>
          <w:rFonts w:ascii="Arial" w:hAnsi="Arial" w:cs="Arial"/>
        </w:rPr>
        <w:t xml:space="preserve"> Poświadczenia UDT wraz z</w:t>
      </w:r>
      <w:r w:rsidR="003430D3">
        <w:rPr>
          <w:rFonts w:ascii="Arial" w:hAnsi="Arial" w:cs="Arial"/>
        </w:rPr>
        <w:t> </w:t>
      </w:r>
      <w:r w:rsidR="003B378B" w:rsidRPr="00ED72B6">
        <w:rPr>
          <w:rFonts w:ascii="Arial" w:hAnsi="Arial" w:cs="Arial"/>
        </w:rPr>
        <w:t>kompletem badań wymaganych przepisami Urzędu Dozoru Technicznego WUDT-UC-WO-W oraz kompletem świadectw materiałowych potwierdzonych przez UDT</w:t>
      </w:r>
    </w:p>
    <w:p w14:paraId="27BA067E" w14:textId="6A168A03" w:rsidR="00F453AB" w:rsidRDefault="00F453AB" w:rsidP="00EA2D28">
      <w:pPr>
        <w:pStyle w:val="Akapitzlist"/>
        <w:numPr>
          <w:ilvl w:val="2"/>
          <w:numId w:val="1"/>
        </w:numPr>
        <w:suppressAutoHyphens/>
        <w:spacing w:before="120" w:after="120" w:line="276" w:lineRule="auto"/>
        <w:ind w:left="1843" w:hanging="850"/>
        <w:contextualSpacing w:val="0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Wykonawca dostarczy kompletny projekt techniczny zmian konstrukcyjnych płaszczy wymienników i instalacji skroplin</w:t>
      </w:r>
      <w:r w:rsidR="0097087F" w:rsidRPr="00ED72B6">
        <w:rPr>
          <w:rFonts w:ascii="Arial" w:hAnsi="Arial" w:cs="Arial"/>
        </w:rPr>
        <w:t xml:space="preserve">, </w:t>
      </w:r>
      <w:r w:rsidR="000A28CA">
        <w:rPr>
          <w:rFonts w:ascii="Arial" w:hAnsi="Arial" w:cs="Arial"/>
        </w:rPr>
        <w:t>i</w:t>
      </w:r>
      <w:r w:rsidR="000A28CA" w:rsidRPr="00ED72B6">
        <w:rPr>
          <w:rFonts w:ascii="Arial" w:hAnsi="Arial" w:cs="Arial"/>
        </w:rPr>
        <w:t xml:space="preserve">nstrukcję </w:t>
      </w:r>
      <w:r w:rsidRPr="00ED72B6">
        <w:rPr>
          <w:rFonts w:ascii="Arial" w:hAnsi="Arial" w:cs="Arial"/>
        </w:rPr>
        <w:t xml:space="preserve">montażu wymienników oraz zweryfikuje obowiązującą </w:t>
      </w:r>
      <w:r w:rsidR="00EF2580">
        <w:rPr>
          <w:rFonts w:ascii="Arial" w:hAnsi="Arial" w:cs="Arial"/>
        </w:rPr>
        <w:t>u Zamawiającego</w:t>
      </w:r>
      <w:r w:rsidRPr="00ED72B6">
        <w:rPr>
          <w:rFonts w:ascii="Arial" w:hAnsi="Arial" w:cs="Arial"/>
        </w:rPr>
        <w:t xml:space="preserve"> instrukcję eksploatacji wymienników XA, XB </w:t>
      </w:r>
      <w:r w:rsidR="003A4C5D" w:rsidRPr="00ED72B6">
        <w:rPr>
          <w:rFonts w:ascii="Arial" w:hAnsi="Arial" w:cs="Arial"/>
        </w:rPr>
        <w:t>wprowadzając</w:t>
      </w:r>
      <w:r w:rsidRPr="00ED72B6">
        <w:rPr>
          <w:rFonts w:ascii="Arial" w:hAnsi="Arial" w:cs="Arial"/>
        </w:rPr>
        <w:t xml:space="preserve"> do niej </w:t>
      </w:r>
      <w:r w:rsidR="00B0421A" w:rsidRPr="00ED72B6">
        <w:rPr>
          <w:rFonts w:ascii="Arial" w:hAnsi="Arial" w:cs="Arial"/>
        </w:rPr>
        <w:t xml:space="preserve">odpowiednie </w:t>
      </w:r>
      <w:r w:rsidRPr="00ED72B6">
        <w:rPr>
          <w:rFonts w:ascii="Arial" w:hAnsi="Arial" w:cs="Arial"/>
        </w:rPr>
        <w:t>zmiany</w:t>
      </w:r>
      <w:r w:rsidR="00B0421A" w:rsidRPr="00ED72B6">
        <w:rPr>
          <w:rFonts w:ascii="Arial" w:hAnsi="Arial" w:cs="Arial"/>
        </w:rPr>
        <w:t xml:space="preserve"> np.:</w:t>
      </w:r>
      <w:r w:rsidR="00594DB9" w:rsidRPr="00ED72B6">
        <w:rPr>
          <w:rFonts w:ascii="Arial" w:hAnsi="Arial" w:cs="Arial"/>
        </w:rPr>
        <w:t xml:space="preserve"> parametrów pracy, sposobu eksploatacji itp.</w:t>
      </w:r>
      <w:r w:rsidR="00EF2580">
        <w:rPr>
          <w:rFonts w:ascii="Arial" w:hAnsi="Arial" w:cs="Arial"/>
        </w:rPr>
        <w:t xml:space="preserve"> po modernizacji </w:t>
      </w:r>
      <w:r w:rsidRPr="00ED72B6">
        <w:rPr>
          <w:rFonts w:ascii="Arial" w:hAnsi="Arial" w:cs="Arial"/>
        </w:rPr>
        <w:t xml:space="preserve">wymienników. </w:t>
      </w:r>
    </w:p>
    <w:p w14:paraId="0FEE3C9C" w14:textId="39DAA4E7" w:rsidR="003D43B4" w:rsidRDefault="003D43B4" w:rsidP="00BD41CE">
      <w:pPr>
        <w:pStyle w:val="Akapitzlist"/>
        <w:numPr>
          <w:ilvl w:val="1"/>
          <w:numId w:val="1"/>
        </w:numPr>
        <w:suppressAutoHyphens/>
        <w:spacing w:before="120" w:after="120" w:line="276" w:lineRule="auto"/>
        <w:ind w:left="993" w:hanging="567"/>
        <w:contextualSpacing w:val="0"/>
        <w:jc w:val="both"/>
        <w:rPr>
          <w:rFonts w:ascii="Arial" w:hAnsi="Arial" w:cs="Arial"/>
        </w:rPr>
      </w:pPr>
      <w:r w:rsidRPr="008B7DD9">
        <w:rPr>
          <w:rFonts w:ascii="Arial" w:hAnsi="Arial" w:cs="Arial"/>
        </w:rPr>
        <w:t>Demontaż i montaż wymienników na obiekcie zapewnia Zamawiający</w:t>
      </w:r>
      <w:r w:rsidR="00EF2580">
        <w:rPr>
          <w:rFonts w:ascii="Arial" w:hAnsi="Arial" w:cs="Arial"/>
        </w:rPr>
        <w:t>.</w:t>
      </w:r>
    </w:p>
    <w:p w14:paraId="2697CA98" w14:textId="092FCDD2" w:rsidR="005F4E67" w:rsidRPr="00ED72B6" w:rsidRDefault="005F4E67" w:rsidP="00BD41CE">
      <w:pPr>
        <w:pStyle w:val="Nagwek2"/>
        <w:numPr>
          <w:ilvl w:val="0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before="120" w:line="276" w:lineRule="auto"/>
        <w:rPr>
          <w:rFonts w:cs="Arial"/>
          <w:sz w:val="22"/>
          <w:szCs w:val="22"/>
        </w:rPr>
      </w:pPr>
      <w:bookmarkStart w:id="40" w:name="_Toc482841248"/>
      <w:bookmarkEnd w:id="38"/>
      <w:bookmarkEnd w:id="39"/>
      <w:r w:rsidRPr="00ED72B6">
        <w:rPr>
          <w:rFonts w:cs="Arial"/>
          <w:sz w:val="22"/>
          <w:szCs w:val="22"/>
        </w:rPr>
        <w:t>Of</w:t>
      </w:r>
      <w:r w:rsidR="00183265">
        <w:rPr>
          <w:rFonts w:cs="Arial"/>
          <w:sz w:val="22"/>
          <w:szCs w:val="22"/>
        </w:rPr>
        <w:t>erenci zobowiązani są złożyć z O</w:t>
      </w:r>
      <w:r w:rsidRPr="00ED72B6">
        <w:rPr>
          <w:rFonts w:cs="Arial"/>
          <w:sz w:val="22"/>
          <w:szCs w:val="22"/>
        </w:rPr>
        <w:t xml:space="preserve">fertą następujące dokumenty: </w:t>
      </w:r>
    </w:p>
    <w:p w14:paraId="2843F340" w14:textId="77777777" w:rsidR="005F4E67" w:rsidRPr="00ED72B6" w:rsidRDefault="005F4E67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Przedstawi</w:t>
      </w:r>
      <w:r w:rsidR="0097087F" w:rsidRPr="00ED72B6">
        <w:rPr>
          <w:rFonts w:ascii="Arial" w:hAnsi="Arial" w:cs="Arial"/>
        </w:rPr>
        <w:t>ć</w:t>
      </w:r>
      <w:r w:rsidRPr="00ED72B6">
        <w:rPr>
          <w:rFonts w:ascii="Arial" w:hAnsi="Arial" w:cs="Arial"/>
        </w:rPr>
        <w:t xml:space="preserve"> krótki opis wraz ze szkicem</w:t>
      </w:r>
      <w:r w:rsidR="003A4C5D" w:rsidRPr="00ED72B6">
        <w:rPr>
          <w:rFonts w:ascii="Arial" w:hAnsi="Arial" w:cs="Arial"/>
        </w:rPr>
        <w:t>, schematem proponowanego</w:t>
      </w:r>
      <w:r w:rsidRPr="00ED72B6">
        <w:rPr>
          <w:rFonts w:ascii="Arial" w:hAnsi="Arial" w:cs="Arial"/>
        </w:rPr>
        <w:t xml:space="preserve"> rozwiązania technicznego dla modernizacji wymienników ciepła. </w:t>
      </w:r>
    </w:p>
    <w:p w14:paraId="51D7A368" w14:textId="77777777" w:rsidR="009F24E8" w:rsidRPr="00ED72B6" w:rsidRDefault="009F24E8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Wyciąg z obliczeń cieplnych dla wymaganych parametrów pracy.</w:t>
      </w:r>
    </w:p>
    <w:p w14:paraId="58A4BFB8" w14:textId="1E87319B" w:rsidR="005F4E67" w:rsidRPr="00ED72B6" w:rsidRDefault="005F4E67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6A7274"/>
          <w:shd w:val="clear" w:color="auto" w:fill="FFFFFF"/>
        </w:rPr>
      </w:pPr>
      <w:r w:rsidRPr="00ED72B6">
        <w:rPr>
          <w:rFonts w:ascii="Arial" w:hAnsi="Arial" w:cs="Arial"/>
        </w:rPr>
        <w:t>Oświadczenie, że Oferent posiada niezbędn</w:t>
      </w:r>
      <w:r w:rsidR="0097087F" w:rsidRPr="00ED72B6">
        <w:rPr>
          <w:rFonts w:ascii="Arial" w:hAnsi="Arial" w:cs="Arial"/>
        </w:rPr>
        <w:t>ą</w:t>
      </w:r>
      <w:r w:rsidRPr="00ED72B6">
        <w:rPr>
          <w:rFonts w:ascii="Arial" w:hAnsi="Arial" w:cs="Arial"/>
        </w:rPr>
        <w:t xml:space="preserve"> </w:t>
      </w:r>
      <w:r w:rsidR="00F453AB" w:rsidRPr="00ED72B6">
        <w:rPr>
          <w:rFonts w:ascii="Arial" w:hAnsi="Arial" w:cs="Arial"/>
        </w:rPr>
        <w:t xml:space="preserve">wiedzę, </w:t>
      </w:r>
      <w:r w:rsidRPr="00ED72B6">
        <w:rPr>
          <w:rFonts w:ascii="Arial" w:hAnsi="Arial" w:cs="Arial"/>
        </w:rPr>
        <w:t>uprawnienia</w:t>
      </w:r>
      <w:r w:rsidR="00EF2580">
        <w:rPr>
          <w:rFonts w:ascii="Arial" w:hAnsi="Arial" w:cs="Arial"/>
        </w:rPr>
        <w:t xml:space="preserve"> do</w:t>
      </w:r>
      <w:r w:rsidRPr="00ED72B6">
        <w:rPr>
          <w:rFonts w:ascii="Arial" w:hAnsi="Arial" w:cs="Arial"/>
        </w:rPr>
        <w:t xml:space="preserve"> napraw  i</w:t>
      </w:r>
      <w:r w:rsidR="00EF2580">
        <w:rPr>
          <w:rFonts w:ascii="Arial" w:hAnsi="Arial" w:cs="Arial"/>
        </w:rPr>
        <w:t> </w:t>
      </w:r>
      <w:r w:rsidRPr="00ED72B6">
        <w:rPr>
          <w:rFonts w:ascii="Arial" w:hAnsi="Arial" w:cs="Arial"/>
        </w:rPr>
        <w:t xml:space="preserve">wytwarzania urządzeń ciśnieniowych zgodnie dyrektywą ciśnieniową 2014/68/UE / dyrektywa PED </w:t>
      </w:r>
      <w:r w:rsidR="00555405">
        <w:rPr>
          <w:rFonts w:ascii="Arial" w:hAnsi="Arial" w:cs="Arial"/>
        </w:rPr>
        <w:t>/</w:t>
      </w:r>
      <w:r w:rsidRPr="00ED72B6">
        <w:rPr>
          <w:rFonts w:ascii="Arial" w:hAnsi="Arial" w:cs="Arial"/>
        </w:rPr>
        <w:t>.</w:t>
      </w:r>
      <w:r w:rsidRPr="00ED72B6">
        <w:rPr>
          <w:rFonts w:ascii="Arial" w:hAnsi="Arial" w:cs="Arial"/>
          <w:color w:val="6A7274"/>
          <w:shd w:val="clear" w:color="auto" w:fill="FFFFFF"/>
        </w:rPr>
        <w:t xml:space="preserve"> </w:t>
      </w:r>
    </w:p>
    <w:p w14:paraId="435BE81C" w14:textId="77777777" w:rsidR="005F4E67" w:rsidRPr="00ED72B6" w:rsidRDefault="005F4E67" w:rsidP="00BD41C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Listę referencyjną klientów ze szczególnym uwzględnieniem projektów z realizacji podobnych urządzeń.</w:t>
      </w:r>
    </w:p>
    <w:p w14:paraId="37E45416" w14:textId="3F8A07BF" w:rsidR="005F4E67" w:rsidRPr="00ED72B6" w:rsidRDefault="005F4E67" w:rsidP="00EA2D28">
      <w:pPr>
        <w:pStyle w:val="Akapitzlist"/>
        <w:numPr>
          <w:ilvl w:val="1"/>
          <w:numId w:val="1"/>
        </w:numPr>
        <w:spacing w:line="276" w:lineRule="auto"/>
        <w:ind w:left="856" w:hanging="431"/>
        <w:contextualSpacing w:val="0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Deklarację, że opracowanie będące przedmiotem </w:t>
      </w:r>
      <w:r w:rsidR="00EF2580">
        <w:rPr>
          <w:rFonts w:ascii="Arial" w:hAnsi="Arial" w:cs="Arial"/>
        </w:rPr>
        <w:t xml:space="preserve">postępowania ofertowego będzie: </w:t>
      </w:r>
      <w:r w:rsidRPr="00ED72B6">
        <w:rPr>
          <w:rFonts w:ascii="Arial" w:hAnsi="Arial" w:cs="Arial"/>
        </w:rPr>
        <w:t>skoordynowane technicznie z punktu widzenia celu, któremu ma służyć, zostanie opracowane kompletnie pod względem obowiązujących przepisów, potrzeb i procedur zgodnych z Dyrektywą ciśnieniowa 2014/68/UE.</w:t>
      </w:r>
    </w:p>
    <w:p w14:paraId="4D7AA8A2" w14:textId="77777777" w:rsidR="00F20D59" w:rsidRPr="00ED72B6" w:rsidRDefault="00F20D59" w:rsidP="00EA2D28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Gwarancja </w:t>
      </w:r>
    </w:p>
    <w:p w14:paraId="75A4241E" w14:textId="0A8DEA6C" w:rsidR="00B26A69" w:rsidRPr="00ED72B6" w:rsidRDefault="00B26A6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Wymagany przez Zamawiającego Okres gwarancji na wykonane elementy wymienników</w:t>
      </w:r>
      <w:r w:rsidR="00B15716">
        <w:rPr>
          <w:rFonts w:ascii="Arial" w:hAnsi="Arial" w:cs="Arial"/>
        </w:rPr>
        <w:t xml:space="preserve"> oraz posiadane przez wymienniki Parametry Gwarantowane</w:t>
      </w:r>
      <w:r w:rsidRPr="00ED72B6">
        <w:rPr>
          <w:rFonts w:ascii="Arial" w:hAnsi="Arial" w:cs="Arial"/>
        </w:rPr>
        <w:t xml:space="preserve"> wynosi min. 48 m-</w:t>
      </w:r>
      <w:proofErr w:type="spellStart"/>
      <w:r w:rsidRPr="00ED72B6">
        <w:rPr>
          <w:rFonts w:ascii="Arial" w:hAnsi="Arial" w:cs="Arial"/>
        </w:rPr>
        <w:t>cy</w:t>
      </w:r>
      <w:proofErr w:type="spellEnd"/>
      <w:r w:rsidRPr="00ED72B6">
        <w:rPr>
          <w:rFonts w:ascii="Arial" w:hAnsi="Arial" w:cs="Arial"/>
        </w:rPr>
        <w:t>, od daty dostawy.</w:t>
      </w:r>
    </w:p>
    <w:p w14:paraId="350A87DD" w14:textId="77777777" w:rsidR="00B26A69" w:rsidRPr="00ED72B6" w:rsidRDefault="00B26A6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Wymagane jest aby w okresie gwarancji nie wystąpiły nieszczelności u-rurek oraz korozja międzykrystaliczna w materiale rurek</w:t>
      </w:r>
      <w:r w:rsidR="00F453AB" w:rsidRPr="00ED72B6">
        <w:rPr>
          <w:rFonts w:ascii="Arial" w:hAnsi="Arial" w:cs="Arial"/>
        </w:rPr>
        <w:t xml:space="preserve"> i den sitowych</w:t>
      </w:r>
      <w:r w:rsidRPr="00ED72B6">
        <w:rPr>
          <w:rFonts w:ascii="Arial" w:hAnsi="Arial" w:cs="Arial"/>
        </w:rPr>
        <w:t>.</w:t>
      </w:r>
    </w:p>
    <w:p w14:paraId="700AF197" w14:textId="078FFB52" w:rsidR="00B26A69" w:rsidRPr="00ED72B6" w:rsidRDefault="00B26A6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Wykonawca zagwarantuje uzyskanie </w:t>
      </w:r>
      <w:r w:rsidR="003430D3">
        <w:rPr>
          <w:rFonts w:ascii="Arial" w:hAnsi="Arial" w:cs="Arial"/>
        </w:rPr>
        <w:t>Parametrów Gwarantowanych</w:t>
      </w:r>
      <w:r w:rsidRPr="00ED72B6">
        <w:rPr>
          <w:rFonts w:ascii="Arial" w:hAnsi="Arial" w:cs="Arial"/>
        </w:rPr>
        <w:t xml:space="preserve">. </w:t>
      </w:r>
    </w:p>
    <w:p w14:paraId="6EE3128E" w14:textId="07B68C51" w:rsidR="00B26A69" w:rsidRPr="00ED72B6" w:rsidRDefault="00B26A6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 przypadku wystąpienia nieszczelności</w:t>
      </w:r>
      <w:r w:rsidR="0097087F" w:rsidRPr="00ED72B6">
        <w:rPr>
          <w:rFonts w:ascii="Arial" w:hAnsi="Arial" w:cs="Arial"/>
        </w:rPr>
        <w:t>,</w:t>
      </w:r>
      <w:r w:rsidRPr="00ED72B6">
        <w:rPr>
          <w:rFonts w:ascii="Arial" w:hAnsi="Arial" w:cs="Arial"/>
        </w:rPr>
        <w:t xml:space="preserve"> </w:t>
      </w:r>
      <w:r w:rsidR="004B204C">
        <w:rPr>
          <w:rFonts w:ascii="Arial" w:hAnsi="Arial" w:cs="Arial"/>
        </w:rPr>
        <w:t>Wykonawca</w:t>
      </w:r>
      <w:r w:rsidRPr="00ED72B6">
        <w:rPr>
          <w:rFonts w:ascii="Arial" w:hAnsi="Arial" w:cs="Arial"/>
        </w:rPr>
        <w:t xml:space="preserve"> będzie zobowiązany usunąć nieszczelności w systemach rurowych w </w:t>
      </w:r>
      <w:r w:rsidR="005F01A7">
        <w:rPr>
          <w:rFonts w:ascii="Arial" w:hAnsi="Arial" w:cs="Arial"/>
        </w:rPr>
        <w:t xml:space="preserve">siedzibie </w:t>
      </w:r>
      <w:r w:rsidR="003430D3">
        <w:rPr>
          <w:rFonts w:ascii="Arial" w:hAnsi="Arial" w:cs="Arial"/>
        </w:rPr>
        <w:t>Zamawiającego</w:t>
      </w:r>
      <w:r w:rsidR="000A28CA">
        <w:rPr>
          <w:rFonts w:ascii="Arial" w:hAnsi="Arial" w:cs="Arial"/>
        </w:rPr>
        <w:t xml:space="preserve"> </w:t>
      </w:r>
      <w:r w:rsidRPr="00ED72B6">
        <w:rPr>
          <w:rFonts w:ascii="Arial" w:hAnsi="Arial" w:cs="Arial"/>
        </w:rPr>
        <w:t xml:space="preserve">na urządzeniu i pokryć </w:t>
      </w:r>
      <w:r w:rsidRPr="00ED72B6">
        <w:rPr>
          <w:rFonts w:ascii="Arial" w:hAnsi="Arial" w:cs="Arial"/>
        </w:rPr>
        <w:lastRenderedPageBreak/>
        <w:t xml:space="preserve">wszystkie koszty związane z przygotowaniem do usunięcia nieszczelności/izolacje, rusztowanie itp. </w:t>
      </w:r>
    </w:p>
    <w:p w14:paraId="184BD696" w14:textId="2474E31D" w:rsidR="00EA4639" w:rsidRPr="00ED72B6" w:rsidRDefault="00B26A6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Usterki limitujące pracę urządzenia </w:t>
      </w:r>
      <w:r w:rsidR="0097087F" w:rsidRPr="00ED72B6">
        <w:rPr>
          <w:rFonts w:ascii="Arial" w:hAnsi="Arial" w:cs="Arial"/>
        </w:rPr>
        <w:t xml:space="preserve">muszą </w:t>
      </w:r>
      <w:r w:rsidRPr="00ED72B6">
        <w:rPr>
          <w:rFonts w:ascii="Arial" w:hAnsi="Arial" w:cs="Arial"/>
        </w:rPr>
        <w:t xml:space="preserve">być usuwane w ciągu 48 godzin od poinformowania </w:t>
      </w:r>
      <w:r w:rsidR="0097087F" w:rsidRPr="00ED72B6">
        <w:rPr>
          <w:rFonts w:ascii="Arial" w:hAnsi="Arial" w:cs="Arial"/>
        </w:rPr>
        <w:t>W</w:t>
      </w:r>
      <w:r w:rsidRPr="00ED72B6">
        <w:rPr>
          <w:rFonts w:ascii="Arial" w:hAnsi="Arial" w:cs="Arial"/>
        </w:rPr>
        <w:t>ykonawc</w:t>
      </w:r>
      <w:r w:rsidR="0097087F" w:rsidRPr="00ED72B6">
        <w:rPr>
          <w:rFonts w:ascii="Arial" w:hAnsi="Arial" w:cs="Arial"/>
        </w:rPr>
        <w:t>y</w:t>
      </w:r>
      <w:r w:rsidRPr="00ED72B6">
        <w:rPr>
          <w:rFonts w:ascii="Arial" w:hAnsi="Arial" w:cs="Arial"/>
        </w:rPr>
        <w:t xml:space="preserve"> emailem lub</w:t>
      </w:r>
      <w:r w:rsidR="00297333">
        <w:rPr>
          <w:rFonts w:ascii="Arial" w:hAnsi="Arial" w:cs="Arial"/>
        </w:rPr>
        <w:t>/i</w:t>
      </w:r>
      <w:r w:rsidRPr="00ED72B6">
        <w:rPr>
          <w:rFonts w:ascii="Arial" w:hAnsi="Arial" w:cs="Arial"/>
        </w:rPr>
        <w:t xml:space="preserve"> </w:t>
      </w:r>
      <w:r w:rsidR="00297333">
        <w:rPr>
          <w:rFonts w:ascii="Arial" w:hAnsi="Arial" w:cs="Arial"/>
        </w:rPr>
        <w:t>tel.</w:t>
      </w:r>
    </w:p>
    <w:p w14:paraId="3073FBDB" w14:textId="77777777" w:rsidR="00B26A69" w:rsidRPr="00ED72B6" w:rsidRDefault="00B26A69" w:rsidP="00BD41CE">
      <w:pPr>
        <w:pStyle w:val="Akapitzlist"/>
        <w:spacing w:line="276" w:lineRule="auto"/>
        <w:ind w:left="857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 </w:t>
      </w:r>
    </w:p>
    <w:p w14:paraId="6C91BF59" w14:textId="063FCBB1" w:rsidR="00EA4639" w:rsidRPr="00ED72B6" w:rsidRDefault="00EA4639" w:rsidP="00BD41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bookmarkStart w:id="41" w:name="_Toc516812125"/>
      <w:bookmarkStart w:id="42" w:name="_Toc518301775"/>
      <w:r w:rsidRPr="00ED72B6">
        <w:rPr>
          <w:rFonts w:ascii="Arial" w:hAnsi="Arial" w:cs="Arial"/>
          <w:b/>
        </w:rPr>
        <w:t xml:space="preserve">Wymagania szczegółowe dotyczące realizacji </w:t>
      </w:r>
      <w:bookmarkEnd w:id="41"/>
      <w:bookmarkEnd w:id="42"/>
      <w:r w:rsidR="004B204C">
        <w:rPr>
          <w:rFonts w:ascii="Arial" w:hAnsi="Arial" w:cs="Arial"/>
          <w:b/>
        </w:rPr>
        <w:t>dostaw</w:t>
      </w:r>
      <w:r w:rsidRPr="00ED72B6">
        <w:rPr>
          <w:rFonts w:ascii="Arial" w:hAnsi="Arial" w:cs="Arial"/>
          <w:b/>
        </w:rPr>
        <w:t xml:space="preserve"> </w:t>
      </w:r>
    </w:p>
    <w:p w14:paraId="2E669B6A" w14:textId="33398C74" w:rsidR="00EA4639" w:rsidRPr="00ED72B6" w:rsidRDefault="00EA4639" w:rsidP="00BD41CE">
      <w:pPr>
        <w:shd w:val="clear" w:color="auto" w:fill="FFFFFF"/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bookmarkStart w:id="43" w:name="_Toc516812126"/>
      <w:r w:rsidRPr="00ED72B6">
        <w:rPr>
          <w:rFonts w:ascii="Arial" w:eastAsia="Calibri" w:hAnsi="Arial" w:cs="Arial"/>
          <w:color w:val="000000"/>
          <w:lang w:eastAsia="pl-PL"/>
        </w:rPr>
        <w:t>W zakres prac oprócz wymienionych w poz.</w:t>
      </w:r>
      <w:r w:rsidR="00297333">
        <w:rPr>
          <w:rFonts w:ascii="Arial" w:eastAsia="Calibri" w:hAnsi="Arial" w:cs="Arial"/>
          <w:color w:val="000000"/>
          <w:lang w:eastAsia="pl-PL"/>
        </w:rPr>
        <w:t xml:space="preserve"> </w:t>
      </w:r>
      <w:r w:rsidRPr="00ED72B6">
        <w:rPr>
          <w:rFonts w:ascii="Arial" w:eastAsia="Calibri" w:hAnsi="Arial" w:cs="Arial"/>
          <w:color w:val="000000"/>
          <w:lang w:eastAsia="pl-PL"/>
        </w:rPr>
        <w:t>7 wchodzą:</w:t>
      </w:r>
    </w:p>
    <w:p w14:paraId="31650282" w14:textId="119B4E90" w:rsidR="009F24E8" w:rsidRPr="00ED72B6" w:rsidRDefault="009F24E8" w:rsidP="00BD41CE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Odbiór i dostawa wymienników na magazyn Zamawiającego</w:t>
      </w:r>
      <w:r w:rsidR="004B204C">
        <w:rPr>
          <w:rFonts w:ascii="Arial" w:hAnsi="Arial" w:cs="Arial"/>
        </w:rPr>
        <w:t xml:space="preserve"> – miejsce wyznaczone przez Zamawiającego</w:t>
      </w:r>
      <w:r w:rsidRPr="00ED72B6">
        <w:rPr>
          <w:rFonts w:ascii="Arial" w:hAnsi="Arial" w:cs="Arial"/>
        </w:rPr>
        <w:t>,</w:t>
      </w:r>
    </w:p>
    <w:p w14:paraId="0B1DF645" w14:textId="72216CB1" w:rsidR="00EA4639" w:rsidRPr="00ED72B6" w:rsidRDefault="00EA4639" w:rsidP="00BD41CE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Wprowadzenie </w:t>
      </w:r>
      <w:r w:rsidR="009F24E8" w:rsidRPr="00ED72B6">
        <w:rPr>
          <w:rFonts w:ascii="Arial" w:hAnsi="Arial" w:cs="Arial"/>
        </w:rPr>
        <w:t xml:space="preserve">wszelkich niezbędnych </w:t>
      </w:r>
      <w:r w:rsidRPr="00ED72B6">
        <w:rPr>
          <w:rFonts w:ascii="Arial" w:hAnsi="Arial" w:cs="Arial"/>
        </w:rPr>
        <w:t xml:space="preserve">zmian w konstrukcji płaszczy wymienników </w:t>
      </w:r>
      <w:r w:rsidR="009F24E8" w:rsidRPr="00ED72B6">
        <w:rPr>
          <w:rFonts w:ascii="Arial" w:hAnsi="Arial" w:cs="Arial"/>
        </w:rPr>
        <w:t xml:space="preserve">w celu uzyskania </w:t>
      </w:r>
      <w:r w:rsidR="004B204C">
        <w:rPr>
          <w:rFonts w:ascii="Arial" w:hAnsi="Arial" w:cs="Arial"/>
        </w:rPr>
        <w:t>Parametrów Gwarantowanych</w:t>
      </w:r>
      <w:r w:rsidR="009F24E8" w:rsidRPr="00ED72B6">
        <w:rPr>
          <w:rFonts w:ascii="Arial" w:hAnsi="Arial" w:cs="Arial"/>
        </w:rPr>
        <w:t>.</w:t>
      </w:r>
    </w:p>
    <w:p w14:paraId="3F32046A" w14:textId="77777777" w:rsidR="00EA4639" w:rsidRPr="00ED72B6" w:rsidRDefault="00EA4639" w:rsidP="00EA2D28">
      <w:pPr>
        <w:pStyle w:val="Akapitzlist"/>
        <w:numPr>
          <w:ilvl w:val="1"/>
          <w:numId w:val="1"/>
        </w:numPr>
        <w:spacing w:line="276" w:lineRule="auto"/>
        <w:ind w:left="851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72B6">
        <w:rPr>
          <w:rFonts w:ascii="Arial" w:hAnsi="Arial" w:cs="Arial"/>
        </w:rPr>
        <w:t>Czynności UDT należy wykonać zgodnie z przepisami zawartymi w Dziennik Ustaw Nr 135, Poz.  1269  ROZPORZĄDZENIE  MINISTRA  GOSPODARKI,  PRACY  I  POLITYKI SPOŁECZNEJ z dnia 9 lipca 2003 w sprawie warunków technicznych dozoru technicznego w zakresie eksploatacji niektórych</w:t>
      </w:r>
      <w:r w:rsidRPr="00ED72B6">
        <w:rPr>
          <w:rFonts w:ascii="Arial" w:eastAsia="Times New Roman" w:hAnsi="Arial" w:cs="Arial"/>
          <w:lang w:eastAsia="pl-PL"/>
        </w:rPr>
        <w:t xml:space="preserve"> </w:t>
      </w:r>
      <w:r w:rsidRPr="00ED72B6">
        <w:rPr>
          <w:rFonts w:ascii="Arial" w:hAnsi="Arial" w:cs="Arial"/>
        </w:rPr>
        <w:t>urządzeń ciśnieniowych.</w:t>
      </w:r>
    </w:p>
    <w:p w14:paraId="7CE01BD0" w14:textId="70B70205" w:rsidR="00EA4639" w:rsidRPr="00ED72B6" w:rsidRDefault="00EA4639" w:rsidP="00EA2D28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>Wy</w:t>
      </w:r>
      <w:r w:rsidR="004B204C">
        <w:rPr>
          <w:rFonts w:ascii="Arial" w:hAnsi="Arial" w:cs="Arial"/>
          <w:b/>
        </w:rPr>
        <w:t>magania stawiane  Wykonawcy dostaw</w:t>
      </w:r>
      <w:r w:rsidRPr="00ED72B6">
        <w:rPr>
          <w:rFonts w:ascii="Arial" w:hAnsi="Arial" w:cs="Arial"/>
          <w:b/>
        </w:rPr>
        <w:t xml:space="preserve"> </w:t>
      </w:r>
    </w:p>
    <w:p w14:paraId="3C97FB71" w14:textId="77777777" w:rsidR="00EA4639" w:rsidRPr="00ED72B6" w:rsidRDefault="00EA4639" w:rsidP="00BD41CE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Wykonawca powinien dysponować zapleczem technicznym oraz wiedzą </w:t>
      </w:r>
      <w:r w:rsidR="00E07328" w:rsidRPr="00ED72B6">
        <w:rPr>
          <w:rFonts w:ascii="Arial" w:hAnsi="Arial" w:cs="Arial"/>
        </w:rPr>
        <w:t xml:space="preserve">niezbędną </w:t>
      </w:r>
      <w:r w:rsidRPr="00ED72B6">
        <w:rPr>
          <w:rFonts w:ascii="Arial" w:hAnsi="Arial" w:cs="Arial"/>
        </w:rPr>
        <w:t>do wykonania podanego zakresu prac, w tym:</w:t>
      </w:r>
    </w:p>
    <w:p w14:paraId="2D95E1B6" w14:textId="0925A947" w:rsidR="00EA4639" w:rsidRPr="00ED72B6" w:rsidRDefault="00EA4639" w:rsidP="00BD41CE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posiadanie specjalistycznego oprzyrządowania do demontażu, transportu i</w:t>
      </w:r>
      <w:r w:rsidR="008D3380">
        <w:rPr>
          <w:rFonts w:ascii="Arial" w:hAnsi="Arial" w:cs="Arial"/>
        </w:rPr>
        <w:t> </w:t>
      </w:r>
      <w:r w:rsidRPr="00ED72B6">
        <w:rPr>
          <w:rFonts w:ascii="Arial" w:hAnsi="Arial" w:cs="Arial"/>
        </w:rPr>
        <w:t>składowania płaszczy i wkładów wymienników;</w:t>
      </w:r>
    </w:p>
    <w:p w14:paraId="6A00DDC7" w14:textId="77777777" w:rsidR="00EA4639" w:rsidRPr="00ED72B6" w:rsidRDefault="00EA4639" w:rsidP="00BD41CE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posiadanie specjalistycznego oprzyrządowania do przeprowadzenia prób ciśnieniowych UDT podgrzewaczy  stronie płaszcza oraz po stronie wody zasilającej.</w:t>
      </w:r>
    </w:p>
    <w:p w14:paraId="086E86B5" w14:textId="77777777" w:rsidR="008D3380" w:rsidRDefault="00EA4639" w:rsidP="00BD41CE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Wykonawca powinien </w:t>
      </w:r>
      <w:r w:rsidR="00E07328" w:rsidRPr="00ED72B6">
        <w:rPr>
          <w:rFonts w:ascii="Arial" w:hAnsi="Arial" w:cs="Arial"/>
        </w:rPr>
        <w:t xml:space="preserve">dysponować </w:t>
      </w:r>
      <w:r w:rsidRPr="00ED72B6">
        <w:rPr>
          <w:rFonts w:ascii="Arial" w:hAnsi="Arial" w:cs="Arial"/>
        </w:rPr>
        <w:t>uprawnieniami niezbędnymi do wykonania podanego zakresu prac, w tym:</w:t>
      </w:r>
    </w:p>
    <w:p w14:paraId="21D7EB0B" w14:textId="77777777" w:rsidR="008D3380" w:rsidRDefault="00EA4639" w:rsidP="00BD41CE">
      <w:pPr>
        <w:pStyle w:val="Akapitzlist"/>
        <w:numPr>
          <w:ilvl w:val="3"/>
          <w:numId w:val="1"/>
        </w:numPr>
        <w:spacing w:line="276" w:lineRule="auto"/>
        <w:ind w:left="2410" w:hanging="992"/>
        <w:jc w:val="both"/>
        <w:rPr>
          <w:rFonts w:ascii="Arial" w:hAnsi="Arial" w:cs="Arial"/>
        </w:rPr>
      </w:pPr>
      <w:r w:rsidRPr="008D3380">
        <w:rPr>
          <w:rFonts w:ascii="Arial" w:hAnsi="Arial" w:cs="Arial"/>
        </w:rPr>
        <w:t>posiadanie uprawnień do prac na instalacjach (aparatach) objętych Dozorem Technicznym;</w:t>
      </w:r>
    </w:p>
    <w:p w14:paraId="5307669D" w14:textId="5A12E494" w:rsidR="00EA4639" w:rsidRPr="008D3380" w:rsidRDefault="00EA4639" w:rsidP="00EA2D28">
      <w:pPr>
        <w:pStyle w:val="Akapitzlist"/>
        <w:numPr>
          <w:ilvl w:val="3"/>
          <w:numId w:val="1"/>
        </w:numPr>
        <w:spacing w:line="276" w:lineRule="auto"/>
        <w:ind w:left="2410" w:hanging="992"/>
        <w:contextualSpacing w:val="0"/>
        <w:jc w:val="both"/>
        <w:rPr>
          <w:rFonts w:ascii="Arial" w:hAnsi="Arial" w:cs="Arial"/>
        </w:rPr>
      </w:pPr>
      <w:r w:rsidRPr="008D3380">
        <w:rPr>
          <w:rFonts w:ascii="Arial" w:hAnsi="Arial" w:cs="Arial"/>
        </w:rPr>
        <w:t>posiadanie</w:t>
      </w:r>
      <w:r w:rsidRPr="008D3380">
        <w:rPr>
          <w:rFonts w:ascii="Arial" w:hAnsi="Arial" w:cs="Arial"/>
          <w:color w:val="000000"/>
          <w:lang w:eastAsia="pl-PL"/>
        </w:rPr>
        <w:t xml:space="preserve"> certyfikatu wydanego przez UDT na modernizację i naprawy stałych zbiorników ciśnieniowych oraz certyfikat na wytwarzanie elementów urządzeń ciśnieniowych;</w:t>
      </w:r>
      <w:r w:rsidRPr="008D3380">
        <w:rPr>
          <w:rFonts w:ascii="Arial" w:hAnsi="Arial" w:cs="Arial"/>
          <w:b/>
          <w:bCs/>
        </w:rPr>
        <w:t xml:space="preserve"> </w:t>
      </w:r>
    </w:p>
    <w:p w14:paraId="5DF886C6" w14:textId="0B3C13AE" w:rsidR="00EA4639" w:rsidRPr="00ED72B6" w:rsidRDefault="00EA4639" w:rsidP="00EA2D28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/>
        </w:rPr>
      </w:pPr>
      <w:bookmarkStart w:id="44" w:name="_Toc516812127"/>
      <w:bookmarkStart w:id="45" w:name="_Toc518301777"/>
      <w:bookmarkEnd w:id="43"/>
      <w:r w:rsidRPr="00ED72B6">
        <w:rPr>
          <w:rFonts w:ascii="Arial" w:hAnsi="Arial" w:cs="Arial"/>
          <w:b/>
        </w:rPr>
        <w:t xml:space="preserve">Odbiory </w:t>
      </w:r>
      <w:bookmarkEnd w:id="44"/>
      <w:bookmarkEnd w:id="45"/>
      <w:r w:rsidR="008D3380">
        <w:rPr>
          <w:rFonts w:ascii="Arial" w:hAnsi="Arial" w:cs="Arial"/>
          <w:b/>
        </w:rPr>
        <w:t>Dostaw</w:t>
      </w:r>
      <w:r w:rsidRPr="00ED72B6">
        <w:rPr>
          <w:rFonts w:ascii="Arial" w:hAnsi="Arial" w:cs="Arial"/>
          <w:b/>
        </w:rPr>
        <w:t xml:space="preserve"> </w:t>
      </w:r>
      <w:r w:rsidR="00936C10">
        <w:rPr>
          <w:rFonts w:ascii="Arial" w:hAnsi="Arial" w:cs="Arial"/>
          <w:b/>
        </w:rPr>
        <w:t>i Odbiory po Okresie Próbnym</w:t>
      </w:r>
    </w:p>
    <w:p w14:paraId="6B0D7F2F" w14:textId="77777777" w:rsidR="004F4F0B" w:rsidRDefault="004F4F0B" w:rsidP="004F4F0B">
      <w:pPr>
        <w:pStyle w:val="Akapitzlist"/>
        <w:numPr>
          <w:ilvl w:val="1"/>
          <w:numId w:val="1"/>
        </w:numPr>
        <w:suppressAutoHyphens/>
        <w:spacing w:before="120" w:after="0" w:line="276" w:lineRule="auto"/>
        <w:ind w:hanging="5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Odbiory dostaw wymienników będą następować po dostarczeniu wymienników na podstawie protokołów odbioru.</w:t>
      </w:r>
    </w:p>
    <w:p w14:paraId="07F67E63" w14:textId="6829B03E" w:rsidR="00D2784B" w:rsidRPr="004F4F0B" w:rsidRDefault="00D2784B" w:rsidP="004F4F0B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4F4F0B">
        <w:rPr>
          <w:rFonts w:ascii="Arial" w:hAnsi="Arial" w:cs="Arial"/>
        </w:rPr>
        <w:t xml:space="preserve">Odbiory </w:t>
      </w:r>
      <w:r w:rsidR="00936C10">
        <w:rPr>
          <w:rFonts w:ascii="Arial" w:hAnsi="Arial" w:cs="Arial"/>
        </w:rPr>
        <w:t xml:space="preserve">wymienników </w:t>
      </w:r>
      <w:r w:rsidR="00881888">
        <w:rPr>
          <w:rFonts w:ascii="Arial" w:hAnsi="Arial" w:cs="Arial"/>
        </w:rPr>
        <w:t xml:space="preserve">po Okresie Próbnym </w:t>
      </w:r>
      <w:r w:rsidRPr="004F4F0B">
        <w:rPr>
          <w:rFonts w:ascii="Arial" w:hAnsi="Arial" w:cs="Arial"/>
        </w:rPr>
        <w:t xml:space="preserve">będą następowały po upływie </w:t>
      </w:r>
      <w:r w:rsidR="00881888">
        <w:rPr>
          <w:rFonts w:ascii="Arial" w:hAnsi="Arial" w:cs="Arial"/>
        </w:rPr>
        <w:t>tego okresu,</w:t>
      </w:r>
      <w:r w:rsidRPr="004F4F0B">
        <w:rPr>
          <w:rFonts w:ascii="Arial" w:hAnsi="Arial" w:cs="Arial"/>
        </w:rPr>
        <w:t xml:space="preserve"> w przypadku uzyskania przez wymienniki Parametrów Gwarantowanych zgodnie z pkt </w:t>
      </w:r>
      <w:r w:rsidR="004F4F0B">
        <w:rPr>
          <w:rFonts w:ascii="Arial" w:hAnsi="Arial" w:cs="Arial"/>
        </w:rPr>
        <w:t xml:space="preserve">5. </w:t>
      </w:r>
      <w:r w:rsidR="00881888">
        <w:rPr>
          <w:rFonts w:ascii="Arial" w:hAnsi="Arial" w:cs="Arial"/>
        </w:rPr>
        <w:t>i </w:t>
      </w:r>
      <w:r w:rsidR="004F4F0B">
        <w:rPr>
          <w:rFonts w:ascii="Arial" w:hAnsi="Arial" w:cs="Arial"/>
        </w:rPr>
        <w:t xml:space="preserve">pkt </w:t>
      </w:r>
      <w:r w:rsidR="00E54C9A" w:rsidRPr="004F4F0B">
        <w:rPr>
          <w:rFonts w:ascii="Arial" w:hAnsi="Arial" w:cs="Arial"/>
        </w:rPr>
        <w:t>8.8</w:t>
      </w:r>
      <w:r w:rsidRPr="004F4F0B">
        <w:rPr>
          <w:rFonts w:ascii="Arial" w:hAnsi="Arial" w:cs="Arial"/>
        </w:rPr>
        <w:t xml:space="preserve">. </w:t>
      </w:r>
    </w:p>
    <w:p w14:paraId="0A9CEDE0" w14:textId="535D257A" w:rsidR="00EA4639" w:rsidRPr="00ED72B6" w:rsidRDefault="00EA463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Obowiązkiem Wykonawcy jest uzy</w:t>
      </w:r>
      <w:r w:rsidR="008D3380">
        <w:rPr>
          <w:rFonts w:ascii="Arial" w:hAnsi="Arial" w:cs="Arial"/>
        </w:rPr>
        <w:t>skanie wszelkich wymaganych w S</w:t>
      </w:r>
      <w:r w:rsidRPr="00ED72B6">
        <w:rPr>
          <w:rFonts w:ascii="Arial" w:hAnsi="Arial" w:cs="Arial"/>
        </w:rPr>
        <w:t xml:space="preserve">WZ dokumentów, które będą potrzebne do odbioru </w:t>
      </w:r>
      <w:r w:rsidR="00881888">
        <w:rPr>
          <w:rFonts w:ascii="Arial" w:hAnsi="Arial" w:cs="Arial"/>
        </w:rPr>
        <w:t>wymienników</w:t>
      </w:r>
      <w:r w:rsidRPr="00ED72B6">
        <w:rPr>
          <w:rFonts w:ascii="Arial" w:hAnsi="Arial" w:cs="Arial"/>
        </w:rPr>
        <w:t xml:space="preserve">. </w:t>
      </w:r>
    </w:p>
    <w:p w14:paraId="2C8ECE77" w14:textId="0B41F84D" w:rsidR="00875F78" w:rsidRDefault="00EA463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Do obowiązków Wykonawcy należy skompletowanie i przedstawienie Przedstawicielowi Zamawiającego dokumentów pozwalających na ocenę prawidłoweg</w:t>
      </w:r>
      <w:r w:rsidR="008D3380">
        <w:rPr>
          <w:rFonts w:ascii="Arial" w:hAnsi="Arial" w:cs="Arial"/>
        </w:rPr>
        <w:t>o Wykonania przedmiotu odbioru</w:t>
      </w:r>
      <w:r w:rsidRPr="00ED72B6">
        <w:rPr>
          <w:rFonts w:ascii="Arial" w:hAnsi="Arial" w:cs="Arial"/>
        </w:rPr>
        <w:t>, zaświadczenie właściwych jednostek i organów, niezbędnych świadectw kontroli jakości, wyników pomiarów, kart odbiorów jakościowych, atestów materiałowych oraz dokumentacji powykonawczej ze wszystkimi wnioskami dokonanymi w</w:t>
      </w:r>
      <w:r w:rsidR="008D3380">
        <w:rPr>
          <w:rFonts w:ascii="Arial" w:hAnsi="Arial" w:cs="Arial"/>
        </w:rPr>
        <w:t> </w:t>
      </w:r>
      <w:r w:rsidRPr="00ED72B6">
        <w:rPr>
          <w:rFonts w:ascii="Arial" w:hAnsi="Arial" w:cs="Arial"/>
        </w:rPr>
        <w:t>toku prac</w:t>
      </w:r>
      <w:r w:rsidR="00875F78">
        <w:rPr>
          <w:rFonts w:ascii="Arial" w:hAnsi="Arial" w:cs="Arial"/>
        </w:rPr>
        <w:t xml:space="preserve">. </w:t>
      </w:r>
    </w:p>
    <w:p w14:paraId="5B2F5248" w14:textId="37F5E50B" w:rsidR="00EA4639" w:rsidRPr="00ED72B6" w:rsidRDefault="00EA463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lastRenderedPageBreak/>
        <w:t xml:space="preserve">Jeżeli przeprowadzenie odbioru uniemożliwia Wykonawcy jakaś przyczyna, za którą odpowiedzialny jest Zamawiający lub inny Wykonawca zatrudniony przez Zamawiającego przez okres dłuższy niż 3 dni, to należy przyjąć, że Zamawiający przejął </w:t>
      </w:r>
      <w:r w:rsidR="00E54C9A">
        <w:rPr>
          <w:rFonts w:ascii="Arial" w:hAnsi="Arial" w:cs="Arial"/>
        </w:rPr>
        <w:t>dostawy</w:t>
      </w:r>
      <w:r w:rsidRPr="00ED72B6">
        <w:rPr>
          <w:rFonts w:ascii="Arial" w:hAnsi="Arial" w:cs="Arial"/>
        </w:rPr>
        <w:t xml:space="preserve"> z dniem, w którym odbiór </w:t>
      </w:r>
      <w:r w:rsidR="00E54C9A">
        <w:rPr>
          <w:rFonts w:ascii="Arial" w:hAnsi="Arial" w:cs="Arial"/>
        </w:rPr>
        <w:t>zostałby przeprowadzony,</w:t>
      </w:r>
      <w:r w:rsidRPr="00ED72B6">
        <w:rPr>
          <w:rFonts w:ascii="Arial" w:hAnsi="Arial" w:cs="Arial"/>
        </w:rPr>
        <w:t xml:space="preserve"> gdyby nie wystąpiła przeszkoda</w:t>
      </w:r>
      <w:r w:rsidR="00CC752E">
        <w:rPr>
          <w:rFonts w:ascii="Arial" w:hAnsi="Arial" w:cs="Arial"/>
        </w:rPr>
        <w:t>.</w:t>
      </w:r>
      <w:r w:rsidRPr="00ED72B6">
        <w:rPr>
          <w:rFonts w:ascii="Arial" w:hAnsi="Arial" w:cs="Arial"/>
        </w:rPr>
        <w:t xml:space="preserve"> </w:t>
      </w:r>
    </w:p>
    <w:p w14:paraId="41747989" w14:textId="3EA8BB27" w:rsidR="00EA4639" w:rsidRPr="00ED72B6" w:rsidRDefault="00881888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</w:t>
      </w:r>
      <w:r w:rsidR="00EA4639" w:rsidRPr="00ED72B6">
        <w:rPr>
          <w:rFonts w:ascii="Arial" w:hAnsi="Arial" w:cs="Arial"/>
        </w:rPr>
        <w:t xml:space="preserve"> nie zostaną uznane za odebrane, jeśli nie będą zgodne z Umową i dokumentacją projektową wykonawczą</w:t>
      </w:r>
      <w:r w:rsidR="00CC752E">
        <w:rPr>
          <w:rFonts w:ascii="Arial" w:hAnsi="Arial" w:cs="Arial"/>
        </w:rPr>
        <w:t>.</w:t>
      </w:r>
      <w:r w:rsidR="00EA4639" w:rsidRPr="00ED72B6">
        <w:rPr>
          <w:rFonts w:ascii="Arial" w:hAnsi="Arial" w:cs="Arial"/>
        </w:rPr>
        <w:t xml:space="preserve"> </w:t>
      </w:r>
    </w:p>
    <w:p w14:paraId="2C674D65" w14:textId="5E322671" w:rsidR="00EA4639" w:rsidRPr="00ED72B6" w:rsidRDefault="00EA463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O osiągnięciu gotowości do podpisania </w:t>
      </w:r>
      <w:r w:rsidR="00881888">
        <w:rPr>
          <w:rFonts w:ascii="Arial" w:hAnsi="Arial" w:cs="Arial"/>
        </w:rPr>
        <w:t>protokołu odbioru</w:t>
      </w:r>
      <w:r w:rsidRPr="00ED72B6">
        <w:rPr>
          <w:rFonts w:ascii="Arial" w:hAnsi="Arial" w:cs="Arial"/>
        </w:rPr>
        <w:t xml:space="preserve">, Wykonawca jest zobowiązany zawiadomić Zamawiającego na 3 dni, </w:t>
      </w:r>
      <w:r w:rsidR="00CC752E">
        <w:rPr>
          <w:rFonts w:ascii="Arial" w:hAnsi="Arial" w:cs="Arial"/>
        </w:rPr>
        <w:t>przesyłając</w:t>
      </w:r>
      <w:r w:rsidRPr="00ED72B6">
        <w:rPr>
          <w:rFonts w:ascii="Arial" w:hAnsi="Arial" w:cs="Arial"/>
        </w:rPr>
        <w:t xml:space="preserve"> zawiadomienie emailem za potwierdzeniem odbioru. </w:t>
      </w:r>
    </w:p>
    <w:p w14:paraId="1210E041" w14:textId="4DE226F7" w:rsidR="00EA4639" w:rsidRPr="00ED72B6" w:rsidRDefault="00EA463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 ciągu 5 dni od upływu terminu na zawiadomienie, Zamawiający powinien przystąpić do czynności odbioru</w:t>
      </w:r>
      <w:r w:rsidR="00881888">
        <w:rPr>
          <w:rFonts w:ascii="Arial" w:hAnsi="Arial" w:cs="Arial"/>
        </w:rPr>
        <w:t>.</w:t>
      </w:r>
      <w:r w:rsidRPr="00ED72B6">
        <w:rPr>
          <w:rFonts w:ascii="Arial" w:hAnsi="Arial" w:cs="Arial"/>
        </w:rPr>
        <w:t xml:space="preserve"> </w:t>
      </w:r>
    </w:p>
    <w:p w14:paraId="2C77D8CF" w14:textId="6E672329" w:rsidR="00EA4639" w:rsidRPr="00ED72B6" w:rsidRDefault="00EA4639" w:rsidP="00BD41CE">
      <w:pPr>
        <w:pStyle w:val="Akapitzlist"/>
        <w:numPr>
          <w:ilvl w:val="1"/>
          <w:numId w:val="1"/>
        </w:numPr>
        <w:spacing w:line="276" w:lineRule="auto"/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Potwierdzeniem wykonania </w:t>
      </w:r>
      <w:r w:rsidR="00CC752E">
        <w:rPr>
          <w:rFonts w:ascii="Arial" w:hAnsi="Arial" w:cs="Arial"/>
        </w:rPr>
        <w:t>Dostaw</w:t>
      </w:r>
      <w:r w:rsidR="00881888">
        <w:rPr>
          <w:rFonts w:ascii="Arial" w:hAnsi="Arial" w:cs="Arial"/>
        </w:rPr>
        <w:t xml:space="preserve"> wg Umowy będzie protokół o</w:t>
      </w:r>
      <w:r w:rsidRPr="00ED72B6">
        <w:rPr>
          <w:rFonts w:ascii="Arial" w:hAnsi="Arial" w:cs="Arial"/>
        </w:rPr>
        <w:t>dbioru podpisany przez Zamawiającego po odbiorze</w:t>
      </w:r>
      <w:r w:rsidR="00CC752E">
        <w:rPr>
          <w:rFonts w:ascii="Arial" w:hAnsi="Arial" w:cs="Arial"/>
        </w:rPr>
        <w:t xml:space="preserve"> Dostaw</w:t>
      </w:r>
      <w:r w:rsidRPr="00ED72B6">
        <w:rPr>
          <w:rFonts w:ascii="Arial" w:hAnsi="Arial" w:cs="Arial"/>
        </w:rPr>
        <w:t xml:space="preserve">. </w:t>
      </w:r>
    </w:p>
    <w:p w14:paraId="0CC543B6" w14:textId="350374DB" w:rsidR="00EA4639" w:rsidRPr="00ED72B6" w:rsidRDefault="00EA4639" w:rsidP="004F4F0B">
      <w:pPr>
        <w:pStyle w:val="Akapitzlist"/>
        <w:numPr>
          <w:ilvl w:val="1"/>
          <w:numId w:val="1"/>
        </w:numPr>
        <w:spacing w:line="276" w:lineRule="auto"/>
        <w:ind w:hanging="715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Datą odbioru jest dzień podpisania </w:t>
      </w:r>
      <w:r w:rsidR="00881888">
        <w:rPr>
          <w:rFonts w:ascii="Arial" w:hAnsi="Arial" w:cs="Arial"/>
        </w:rPr>
        <w:t>przez strony protokołu o</w:t>
      </w:r>
      <w:r w:rsidR="004F4F0B">
        <w:rPr>
          <w:rFonts w:ascii="Arial" w:hAnsi="Arial" w:cs="Arial"/>
        </w:rPr>
        <w:t>dbioru</w:t>
      </w:r>
      <w:r w:rsidRPr="00ED72B6">
        <w:rPr>
          <w:rFonts w:ascii="Arial" w:hAnsi="Arial" w:cs="Arial"/>
        </w:rPr>
        <w:t xml:space="preserve">. </w:t>
      </w:r>
    </w:p>
    <w:p w14:paraId="06C34DAD" w14:textId="77777777" w:rsidR="00BA7A5F" w:rsidRPr="00ED72B6" w:rsidRDefault="00BA7A5F" w:rsidP="00BD41CE">
      <w:pPr>
        <w:pStyle w:val="Tekstpodstawowy"/>
        <w:spacing w:line="276" w:lineRule="auto"/>
        <w:rPr>
          <w:rFonts w:cs="Arial"/>
          <w:szCs w:val="22"/>
          <w:lang w:val="pl-PL"/>
        </w:rPr>
      </w:pPr>
      <w:bookmarkStart w:id="46" w:name="_Toc211688821"/>
      <w:bookmarkStart w:id="47" w:name="_Toc211689027"/>
      <w:bookmarkStart w:id="48" w:name="_Toc211759143"/>
      <w:bookmarkStart w:id="49" w:name="_Toc211759477"/>
      <w:bookmarkStart w:id="50" w:name="_Toc211759705"/>
      <w:bookmarkStart w:id="51" w:name="_Toc211688852"/>
      <w:bookmarkStart w:id="52" w:name="_Toc211689058"/>
      <w:bookmarkStart w:id="53" w:name="_Toc211759174"/>
      <w:bookmarkStart w:id="54" w:name="_Toc211759508"/>
      <w:bookmarkStart w:id="55" w:name="_Toc211759736"/>
      <w:bookmarkStart w:id="56" w:name="_Toc211688853"/>
      <w:bookmarkStart w:id="57" w:name="_Toc211689059"/>
      <w:bookmarkStart w:id="58" w:name="_Toc211759175"/>
      <w:bookmarkStart w:id="59" w:name="_Toc211759509"/>
      <w:bookmarkStart w:id="60" w:name="_Toc211759737"/>
      <w:bookmarkEnd w:id="40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0D878DF0" w14:textId="77777777" w:rsidR="006D3E82" w:rsidRPr="00ED72B6" w:rsidRDefault="00BD19E4" w:rsidP="00BD41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>Załączniki do cz. II SIWZ :</w:t>
      </w:r>
    </w:p>
    <w:p w14:paraId="245CEA7C" w14:textId="77777777" w:rsidR="00BA7A5F" w:rsidRPr="00ED72B6" w:rsidRDefault="00BA7A5F" w:rsidP="00BD41CE">
      <w:pPr>
        <w:pStyle w:val="Tekstpodstawowy"/>
        <w:spacing w:line="276" w:lineRule="auto"/>
        <w:rPr>
          <w:rFonts w:eastAsiaTheme="minorHAnsi" w:cs="Arial"/>
          <w:szCs w:val="22"/>
          <w:lang w:val="pl-PL" w:eastAsia="en-US"/>
        </w:rPr>
      </w:pPr>
    </w:p>
    <w:p w14:paraId="1B9C56AA" w14:textId="77777777" w:rsidR="00BA7A5F" w:rsidRPr="00837C8B" w:rsidRDefault="00BA7A5F" w:rsidP="00BD41CE">
      <w:pPr>
        <w:pStyle w:val="Tekstpodstawowy"/>
        <w:spacing w:line="276" w:lineRule="auto"/>
        <w:ind w:left="0"/>
        <w:rPr>
          <w:rFonts w:eastAsiaTheme="minorHAnsi" w:cs="Arial"/>
          <w:szCs w:val="22"/>
          <w:lang w:val="pl-PL" w:eastAsia="en-US"/>
        </w:rPr>
      </w:pPr>
      <w:r w:rsidRPr="00837C8B">
        <w:rPr>
          <w:rFonts w:eastAsiaTheme="minorHAnsi" w:cs="Arial"/>
          <w:szCs w:val="22"/>
          <w:lang w:val="pl-PL" w:eastAsia="en-US"/>
        </w:rPr>
        <w:t xml:space="preserve">Załącznik nr 1 </w:t>
      </w:r>
      <w:r w:rsidR="00011B5A" w:rsidRPr="00837C8B">
        <w:rPr>
          <w:rFonts w:cs="Arial"/>
          <w:szCs w:val="22"/>
        </w:rPr>
        <w:t xml:space="preserve"> </w:t>
      </w:r>
      <w:r w:rsidR="00011B5A" w:rsidRPr="00837C8B">
        <w:rPr>
          <w:rFonts w:eastAsiaTheme="minorHAnsi" w:cs="Arial"/>
          <w:szCs w:val="22"/>
          <w:lang w:val="pl-PL" w:eastAsia="en-US"/>
        </w:rPr>
        <w:tab/>
      </w:r>
      <w:r w:rsidR="00011B5A" w:rsidRPr="00837C8B">
        <w:rPr>
          <w:rFonts w:eastAsiaTheme="minorHAnsi" w:cs="Arial"/>
          <w:szCs w:val="22"/>
          <w:lang w:val="pl-PL" w:eastAsia="en-US"/>
        </w:rPr>
        <w:tab/>
      </w:r>
      <w:r w:rsidR="00011B5A" w:rsidRPr="00837C8B">
        <w:rPr>
          <w:rFonts w:eastAsiaTheme="minorHAnsi" w:cs="Arial"/>
          <w:szCs w:val="22"/>
          <w:lang w:val="pl-PL" w:eastAsia="en-US"/>
        </w:rPr>
        <w:tab/>
        <w:t>Skład chemiczny wody</w:t>
      </w:r>
    </w:p>
    <w:p w14:paraId="57B57366" w14:textId="189ABF75" w:rsidR="00011B5A" w:rsidRPr="006E0C1B" w:rsidRDefault="00BA7A5F" w:rsidP="00BD41CE">
      <w:pPr>
        <w:spacing w:after="0" w:line="276" w:lineRule="auto"/>
        <w:jc w:val="both"/>
        <w:rPr>
          <w:rFonts w:ascii="Arial" w:hAnsi="Arial" w:cs="Arial"/>
        </w:rPr>
      </w:pPr>
      <w:r w:rsidRPr="006E0C1B">
        <w:rPr>
          <w:rFonts w:ascii="Arial" w:hAnsi="Arial" w:cs="Arial"/>
        </w:rPr>
        <w:t>Załącznik nr 2</w:t>
      </w:r>
      <w:r w:rsidR="0070762F" w:rsidRPr="006E0C1B">
        <w:rPr>
          <w:rFonts w:ascii="Arial" w:hAnsi="Arial" w:cs="Arial"/>
        </w:rPr>
        <w:tab/>
      </w:r>
      <w:r w:rsidR="0070762F" w:rsidRPr="006E0C1B">
        <w:rPr>
          <w:rFonts w:ascii="Arial" w:hAnsi="Arial" w:cs="Arial"/>
        </w:rPr>
        <w:tab/>
      </w:r>
      <w:r w:rsidR="0070762F" w:rsidRPr="006E0C1B">
        <w:rPr>
          <w:rFonts w:ascii="Arial" w:hAnsi="Arial" w:cs="Arial"/>
        </w:rPr>
        <w:tab/>
      </w:r>
      <w:r w:rsidR="00011B5A" w:rsidRPr="006E0C1B">
        <w:rPr>
          <w:rFonts w:ascii="Arial" w:hAnsi="Arial" w:cs="Arial"/>
        </w:rPr>
        <w:tab/>
        <w:t>Rys</w:t>
      </w:r>
      <w:r w:rsidR="00371C4E" w:rsidRPr="006E0C1B">
        <w:rPr>
          <w:rFonts w:ascii="Arial" w:hAnsi="Arial" w:cs="Arial"/>
        </w:rPr>
        <w:t>.</w:t>
      </w:r>
      <w:r w:rsidR="00011B5A" w:rsidRPr="006E0C1B">
        <w:rPr>
          <w:rFonts w:ascii="Arial" w:hAnsi="Arial" w:cs="Arial"/>
        </w:rPr>
        <w:t xml:space="preserve"> koncesyjny wymiennika  </w:t>
      </w:r>
      <w:r w:rsidR="0083036D" w:rsidRPr="006E0C1B">
        <w:rPr>
          <w:rFonts w:ascii="Arial" w:hAnsi="Arial" w:cs="Arial"/>
        </w:rPr>
        <w:t>Pp</w:t>
      </w:r>
      <w:r w:rsidR="005F01A7" w:rsidRPr="006E0C1B">
        <w:rPr>
          <w:rFonts w:ascii="Arial" w:hAnsi="Arial" w:cs="Arial"/>
        </w:rPr>
        <w:t>-</w:t>
      </w:r>
      <w:r w:rsidR="0083036D" w:rsidRPr="006E0C1B">
        <w:rPr>
          <w:rFonts w:ascii="Arial" w:hAnsi="Arial" w:cs="Arial"/>
        </w:rPr>
        <w:t>150-030</w:t>
      </w:r>
      <w:r w:rsidR="0083036D" w:rsidRPr="006E0C1B" w:rsidDel="00011B5A">
        <w:rPr>
          <w:rFonts w:ascii="Arial" w:hAnsi="Arial" w:cs="Arial"/>
        </w:rPr>
        <w:t xml:space="preserve"> </w:t>
      </w:r>
    </w:p>
    <w:p w14:paraId="6719005F" w14:textId="03AF9C36" w:rsidR="00BA7A5F" w:rsidRDefault="00BA7A5F" w:rsidP="00BD41CE">
      <w:pPr>
        <w:pStyle w:val="Tekstpodstawowy"/>
        <w:spacing w:line="276" w:lineRule="auto"/>
        <w:ind w:left="0"/>
        <w:rPr>
          <w:rFonts w:eastAsiaTheme="minorHAnsi" w:cs="Arial"/>
          <w:szCs w:val="22"/>
          <w:lang w:val="pl-PL" w:eastAsia="en-US"/>
        </w:rPr>
      </w:pPr>
      <w:r w:rsidRPr="006E0C1B">
        <w:rPr>
          <w:rFonts w:eastAsiaTheme="minorHAnsi" w:cs="Arial"/>
          <w:szCs w:val="22"/>
          <w:lang w:val="pl-PL" w:eastAsia="en-US"/>
        </w:rPr>
        <w:t xml:space="preserve">Załącznik nr 3 </w:t>
      </w:r>
      <w:r w:rsidR="0070762F" w:rsidRPr="006E0C1B">
        <w:rPr>
          <w:rFonts w:eastAsiaTheme="minorHAnsi" w:cs="Arial"/>
          <w:szCs w:val="22"/>
          <w:lang w:val="pl-PL" w:eastAsia="en-US"/>
        </w:rPr>
        <w:tab/>
      </w:r>
      <w:r w:rsidR="0070762F" w:rsidRPr="006E0C1B">
        <w:rPr>
          <w:rFonts w:eastAsiaTheme="minorHAnsi" w:cs="Arial"/>
          <w:szCs w:val="22"/>
          <w:lang w:val="pl-PL" w:eastAsia="en-US"/>
        </w:rPr>
        <w:tab/>
      </w:r>
      <w:r w:rsidR="00011B5A" w:rsidRPr="006E0C1B">
        <w:rPr>
          <w:rFonts w:eastAsiaTheme="minorHAnsi" w:cs="Arial"/>
          <w:szCs w:val="22"/>
          <w:lang w:val="pl-PL" w:eastAsia="en-US"/>
        </w:rPr>
        <w:tab/>
        <w:t>Rys</w:t>
      </w:r>
      <w:r w:rsidR="00371C4E" w:rsidRPr="006E0C1B">
        <w:rPr>
          <w:rFonts w:eastAsiaTheme="minorHAnsi" w:cs="Arial"/>
          <w:szCs w:val="22"/>
          <w:lang w:val="pl-PL" w:eastAsia="en-US"/>
        </w:rPr>
        <w:t>.</w:t>
      </w:r>
      <w:r w:rsidR="00011B5A" w:rsidRPr="006E0C1B">
        <w:rPr>
          <w:rFonts w:eastAsiaTheme="minorHAnsi" w:cs="Arial"/>
          <w:szCs w:val="22"/>
          <w:lang w:val="pl-PL" w:eastAsia="en-US"/>
        </w:rPr>
        <w:t xml:space="preserve"> koncesyjny wymiennika  Pp</w:t>
      </w:r>
      <w:r w:rsidR="005F01A7" w:rsidRPr="006E0C1B">
        <w:rPr>
          <w:rFonts w:eastAsiaTheme="minorHAnsi" w:cs="Arial"/>
          <w:szCs w:val="22"/>
          <w:lang w:val="pl-PL" w:eastAsia="en-US"/>
        </w:rPr>
        <w:t>-</w:t>
      </w:r>
      <w:r w:rsidR="0083036D" w:rsidRPr="006E0C1B">
        <w:rPr>
          <w:rFonts w:eastAsiaTheme="minorHAnsi" w:cs="Arial"/>
          <w:szCs w:val="22"/>
          <w:lang w:val="pl-PL" w:eastAsia="en-US"/>
        </w:rPr>
        <w:t>1</w:t>
      </w:r>
      <w:r w:rsidR="00011B5A" w:rsidRPr="006E0C1B">
        <w:rPr>
          <w:rFonts w:eastAsiaTheme="minorHAnsi" w:cs="Arial"/>
          <w:szCs w:val="22"/>
          <w:lang w:val="pl-PL" w:eastAsia="en-US"/>
        </w:rPr>
        <w:t>20</w:t>
      </w:r>
      <w:r w:rsidR="0083036D" w:rsidRPr="006E0C1B">
        <w:rPr>
          <w:rFonts w:eastAsiaTheme="minorHAnsi" w:cs="Arial"/>
          <w:szCs w:val="22"/>
          <w:lang w:val="pl-PL" w:eastAsia="en-US"/>
        </w:rPr>
        <w:t>-03</w:t>
      </w:r>
      <w:r w:rsidR="00011B5A" w:rsidRPr="006E0C1B">
        <w:rPr>
          <w:rFonts w:eastAsiaTheme="minorHAnsi" w:cs="Arial"/>
          <w:szCs w:val="22"/>
          <w:lang w:val="pl-PL" w:eastAsia="en-US"/>
        </w:rPr>
        <w:t>0</w:t>
      </w:r>
    </w:p>
    <w:p w14:paraId="7DC37B70" w14:textId="0218DE16" w:rsidR="009466FC" w:rsidRPr="00ED72B6" w:rsidRDefault="009466FC" w:rsidP="00BD41CE">
      <w:pPr>
        <w:pStyle w:val="Tekstpodstawowy"/>
        <w:spacing w:line="276" w:lineRule="auto"/>
        <w:ind w:left="0"/>
        <w:rPr>
          <w:rFonts w:eastAsiaTheme="minorHAnsi" w:cs="Arial"/>
          <w:szCs w:val="22"/>
          <w:lang w:val="pl-PL" w:eastAsia="en-US"/>
        </w:rPr>
      </w:pPr>
      <w:r w:rsidRPr="00F66142">
        <w:rPr>
          <w:rFonts w:eastAsiaTheme="minorHAnsi" w:cs="Arial"/>
          <w:szCs w:val="22"/>
          <w:lang w:val="pl-PL" w:eastAsia="en-US"/>
        </w:rPr>
        <w:t xml:space="preserve">Załącznik nr </w:t>
      </w:r>
      <w:r>
        <w:rPr>
          <w:rFonts w:eastAsiaTheme="minorHAnsi" w:cs="Arial"/>
          <w:szCs w:val="22"/>
          <w:lang w:val="pl-PL" w:eastAsia="en-US"/>
        </w:rPr>
        <w:t>4</w:t>
      </w:r>
      <w:r w:rsidRPr="00F66142">
        <w:rPr>
          <w:rFonts w:eastAsiaTheme="minorHAnsi" w:cs="Arial"/>
          <w:szCs w:val="22"/>
          <w:lang w:val="pl-PL" w:eastAsia="en-US"/>
        </w:rPr>
        <w:t xml:space="preserve"> </w:t>
      </w:r>
      <w:r>
        <w:rPr>
          <w:rFonts w:eastAsiaTheme="minorHAnsi" w:cs="Arial"/>
          <w:szCs w:val="22"/>
          <w:lang w:val="pl-PL" w:eastAsia="en-US"/>
        </w:rPr>
        <w:tab/>
      </w:r>
      <w:r>
        <w:rPr>
          <w:rFonts w:eastAsiaTheme="minorHAnsi" w:cs="Arial"/>
          <w:szCs w:val="22"/>
          <w:lang w:val="pl-PL" w:eastAsia="en-US"/>
        </w:rPr>
        <w:tab/>
      </w:r>
      <w:r>
        <w:rPr>
          <w:rFonts w:eastAsiaTheme="minorHAnsi" w:cs="Arial"/>
          <w:szCs w:val="22"/>
          <w:lang w:val="pl-PL" w:eastAsia="en-US"/>
        </w:rPr>
        <w:tab/>
      </w:r>
      <w:r w:rsidRPr="009466FC">
        <w:rPr>
          <w:rFonts w:eastAsiaTheme="minorHAnsi" w:cs="Arial"/>
          <w:szCs w:val="22"/>
          <w:lang w:val="pl-PL" w:eastAsia="en-US"/>
        </w:rPr>
        <w:t xml:space="preserve">Instalacja wymienników XAXB </w:t>
      </w:r>
      <w:proofErr w:type="spellStart"/>
      <w:r w:rsidRPr="009466FC">
        <w:rPr>
          <w:rFonts w:eastAsiaTheme="minorHAnsi" w:cs="Arial"/>
          <w:szCs w:val="22"/>
          <w:lang w:val="pl-PL" w:eastAsia="en-US"/>
        </w:rPr>
        <w:t>bl.</w:t>
      </w:r>
      <w:proofErr w:type="spellEnd"/>
      <w:r w:rsidRPr="009466FC">
        <w:rPr>
          <w:rFonts w:eastAsiaTheme="minorHAnsi" w:cs="Arial"/>
          <w:szCs w:val="22"/>
          <w:lang w:val="pl-PL" w:eastAsia="en-US"/>
        </w:rPr>
        <w:t xml:space="preserve"> 1-4 - system PI</w:t>
      </w:r>
    </w:p>
    <w:p w14:paraId="627159DF" w14:textId="77777777" w:rsidR="00BD19E4" w:rsidRPr="00ED72B6" w:rsidRDefault="00BD19E4" w:rsidP="006E0C1B">
      <w:pPr>
        <w:pStyle w:val="Tekstpodstawowy"/>
        <w:ind w:left="0"/>
        <w:rPr>
          <w:rFonts w:eastAsiaTheme="minorHAnsi" w:cs="Arial"/>
          <w:szCs w:val="22"/>
          <w:lang w:val="pl-PL" w:eastAsia="en-US"/>
        </w:rPr>
      </w:pPr>
    </w:p>
    <w:p w14:paraId="3191B1E7" w14:textId="77777777" w:rsidR="00172F61" w:rsidRPr="00ED72B6" w:rsidRDefault="00172F61" w:rsidP="00967904">
      <w:pPr>
        <w:tabs>
          <w:tab w:val="left" w:pos="5842"/>
        </w:tabs>
        <w:rPr>
          <w:rFonts w:ascii="Arial" w:hAnsi="Arial" w:cs="Arial"/>
          <w:lang w:val="de-DE"/>
        </w:rPr>
      </w:pPr>
    </w:p>
    <w:sectPr w:rsidR="00172F61" w:rsidRPr="00ED72B6" w:rsidSect="00884909">
      <w:headerReference w:type="default" r:id="rId10"/>
      <w:footerReference w:type="default" r:id="rId11"/>
      <w:pgSz w:w="11906" w:h="16838"/>
      <w:pgMar w:top="502" w:right="851" w:bottom="51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651F8" w16cex:dateUtc="2022-01-22T08:50:00Z"/>
  <w16cex:commentExtensible w16cex:durableId="2591975C" w16cex:dateUtc="2022-01-18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320EB" w16cid:durableId="259651F8"/>
  <w16cid:commentId w16cid:paraId="5A3E5A64" w16cid:durableId="259197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8F0B7" w14:textId="77777777" w:rsidR="00705061" w:rsidRDefault="00705061" w:rsidP="001A5411">
      <w:pPr>
        <w:spacing w:after="0" w:line="240" w:lineRule="auto"/>
      </w:pPr>
      <w:r>
        <w:separator/>
      </w:r>
    </w:p>
  </w:endnote>
  <w:endnote w:type="continuationSeparator" w:id="0">
    <w:p w14:paraId="66910E18" w14:textId="77777777" w:rsidR="00705061" w:rsidRDefault="00705061" w:rsidP="001A5411">
      <w:pPr>
        <w:spacing w:after="0" w:line="240" w:lineRule="auto"/>
      </w:pPr>
      <w:r>
        <w:continuationSeparator/>
      </w:r>
    </w:p>
  </w:endnote>
  <w:endnote w:type="continuationNotice" w:id="1">
    <w:p w14:paraId="765518AC" w14:textId="77777777" w:rsidR="00705061" w:rsidRDefault="00705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3D54" w14:textId="77777777" w:rsidR="00BD41CE" w:rsidRDefault="00BD41CE">
    <w:pPr>
      <w:pStyle w:val="Stopka"/>
      <w:pBdr>
        <w:bottom w:val="single" w:sz="6" w:space="1" w:color="auto"/>
      </w:pBdr>
      <w:jc w:val="right"/>
    </w:pPr>
  </w:p>
  <w:sdt>
    <w:sdtPr>
      <w:id w:val="1942640724"/>
      <w:docPartObj>
        <w:docPartGallery w:val="Page Numbers (Bottom of Page)"/>
        <w:docPartUnique/>
      </w:docPartObj>
    </w:sdtPr>
    <w:sdtEndPr/>
    <w:sdtContent>
      <w:p w14:paraId="3DB47085" w14:textId="1462616D" w:rsidR="00BD41CE" w:rsidRDefault="00BD41CE" w:rsidP="001A5411">
        <w:pPr>
          <w:pStyle w:val="Stopka"/>
          <w:tabs>
            <w:tab w:val="left" w:pos="5387"/>
          </w:tabs>
        </w:pPr>
        <w:r>
          <w:tab/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0803">
          <w:rPr>
            <w:noProof/>
          </w:rPr>
          <w:t>9</w:t>
        </w:r>
        <w:r>
          <w:fldChar w:fldCharType="end"/>
        </w:r>
      </w:p>
    </w:sdtContent>
  </w:sdt>
  <w:p w14:paraId="4E4D7036" w14:textId="77777777" w:rsidR="00BD41CE" w:rsidRDefault="00BD4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DF3C" w14:textId="77777777" w:rsidR="00705061" w:rsidRDefault="00705061" w:rsidP="001A5411">
      <w:pPr>
        <w:spacing w:after="0" w:line="240" w:lineRule="auto"/>
      </w:pPr>
      <w:r>
        <w:separator/>
      </w:r>
    </w:p>
  </w:footnote>
  <w:footnote w:type="continuationSeparator" w:id="0">
    <w:p w14:paraId="0BC1D690" w14:textId="77777777" w:rsidR="00705061" w:rsidRDefault="00705061" w:rsidP="001A5411">
      <w:pPr>
        <w:spacing w:after="0" w:line="240" w:lineRule="auto"/>
      </w:pPr>
      <w:r>
        <w:continuationSeparator/>
      </w:r>
    </w:p>
  </w:footnote>
  <w:footnote w:type="continuationNotice" w:id="1">
    <w:p w14:paraId="1074243C" w14:textId="77777777" w:rsidR="00705061" w:rsidRDefault="007050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D4B4" w14:textId="77777777" w:rsidR="00BD41CE" w:rsidRPr="00172F61" w:rsidRDefault="00BD41CE" w:rsidP="00172F61">
    <w:pPr>
      <w:pStyle w:val="Nagwek"/>
      <w:pBdr>
        <w:bottom w:val="single" w:sz="6" w:space="1" w:color="auto"/>
      </w:pBdr>
      <w:rPr>
        <w:rFonts w:ascii="Arial" w:hAnsi="Arial"/>
      </w:rPr>
    </w:pPr>
    <w:r>
      <w:rPr>
        <w:rFonts w:ascii="Trebuchet MS" w:hAnsi="Trebuchet MS"/>
        <w:noProof/>
        <w:color w:val="000000"/>
        <w:lang w:eastAsia="pl-PL"/>
      </w:rPr>
      <w:drawing>
        <wp:inline distT="0" distB="0" distL="0" distR="0" wp14:anchorId="6EEE9EE3" wp14:editId="5352523D">
          <wp:extent cx="5762625" cy="714375"/>
          <wp:effectExtent l="0" t="0" r="9525" b="9525"/>
          <wp:docPr id="7" name="Obraz 7" descr="cid:image001.jpg@01D3DAFA.153FF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AFA.153FF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485"/>
    <w:multiLevelType w:val="hybridMultilevel"/>
    <w:tmpl w:val="31A6174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74662F"/>
    <w:multiLevelType w:val="multilevel"/>
    <w:tmpl w:val="D826D57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82778"/>
    <w:multiLevelType w:val="multilevel"/>
    <w:tmpl w:val="E1A63F5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B3F19"/>
    <w:multiLevelType w:val="multilevel"/>
    <w:tmpl w:val="CDD295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9A41A48"/>
    <w:multiLevelType w:val="multilevel"/>
    <w:tmpl w:val="FE8E46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555033"/>
    <w:multiLevelType w:val="multilevel"/>
    <w:tmpl w:val="D458D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42067"/>
    <w:multiLevelType w:val="multilevel"/>
    <w:tmpl w:val="218A0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  <w:b w:val="0"/>
        <w:i w:val="0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CD9194F"/>
    <w:multiLevelType w:val="hybridMultilevel"/>
    <w:tmpl w:val="5CD61612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50359AE"/>
    <w:multiLevelType w:val="multilevel"/>
    <w:tmpl w:val="669CD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1D5700"/>
    <w:multiLevelType w:val="multilevel"/>
    <w:tmpl w:val="C49C0A48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BA82961"/>
    <w:multiLevelType w:val="hybridMultilevel"/>
    <w:tmpl w:val="60B6B5D4"/>
    <w:lvl w:ilvl="0" w:tplc="7BDC0F52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B8A8344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4DA64C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A78AC99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A600ED4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666E07D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4850BB2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71543E28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F08A660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1DB427D4"/>
    <w:multiLevelType w:val="hybridMultilevel"/>
    <w:tmpl w:val="63D8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44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83E3C"/>
    <w:multiLevelType w:val="multilevel"/>
    <w:tmpl w:val="EEB2B88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singl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4BC7CB2"/>
    <w:multiLevelType w:val="multilevel"/>
    <w:tmpl w:val="3724A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A937DAA"/>
    <w:multiLevelType w:val="hybridMultilevel"/>
    <w:tmpl w:val="4C52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54A82"/>
    <w:multiLevelType w:val="hybridMultilevel"/>
    <w:tmpl w:val="3FC0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72591"/>
    <w:multiLevelType w:val="multilevel"/>
    <w:tmpl w:val="D3FE6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A57369"/>
    <w:multiLevelType w:val="hybridMultilevel"/>
    <w:tmpl w:val="8A267744"/>
    <w:lvl w:ilvl="0" w:tplc="E530F8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102AA"/>
    <w:multiLevelType w:val="multilevel"/>
    <w:tmpl w:val="B8485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2F0463"/>
    <w:multiLevelType w:val="multilevel"/>
    <w:tmpl w:val="108E5E9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4" w15:restartNumberingAfterBreak="0">
    <w:nsid w:val="399078EE"/>
    <w:multiLevelType w:val="hybridMultilevel"/>
    <w:tmpl w:val="CC1281C4"/>
    <w:lvl w:ilvl="0" w:tplc="CA9A14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F2C380F"/>
    <w:multiLevelType w:val="hybridMultilevel"/>
    <w:tmpl w:val="9328DA3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013614F"/>
    <w:multiLevelType w:val="multilevel"/>
    <w:tmpl w:val="A970E0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DA35BA"/>
    <w:multiLevelType w:val="multilevel"/>
    <w:tmpl w:val="9C92F6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1A81C82"/>
    <w:multiLevelType w:val="hybridMultilevel"/>
    <w:tmpl w:val="4650DD54"/>
    <w:lvl w:ilvl="0" w:tplc="404E5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A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F37DC"/>
    <w:multiLevelType w:val="multilevel"/>
    <w:tmpl w:val="5C301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2" w15:restartNumberingAfterBreak="0">
    <w:nsid w:val="4F5B21E8"/>
    <w:multiLevelType w:val="hybridMultilevel"/>
    <w:tmpl w:val="11CC066A"/>
    <w:lvl w:ilvl="0" w:tplc="ABF2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60388"/>
    <w:multiLevelType w:val="multilevel"/>
    <w:tmpl w:val="F3AE073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F08F2"/>
    <w:multiLevelType w:val="multilevel"/>
    <w:tmpl w:val="AE1CDFA0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CE4491"/>
    <w:multiLevelType w:val="multilevel"/>
    <w:tmpl w:val="436E3708"/>
    <w:styleLink w:val="Listapunktowana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D272E"/>
    <w:multiLevelType w:val="hybridMultilevel"/>
    <w:tmpl w:val="7194D6C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 w15:restartNumberingAfterBreak="0">
    <w:nsid w:val="5C4A4CC8"/>
    <w:multiLevelType w:val="multilevel"/>
    <w:tmpl w:val="B9F8D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BC52BE"/>
    <w:multiLevelType w:val="multilevel"/>
    <w:tmpl w:val="3144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2052BF"/>
    <w:multiLevelType w:val="multilevel"/>
    <w:tmpl w:val="5B96D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0" w15:restartNumberingAfterBreak="0">
    <w:nsid w:val="67C66F74"/>
    <w:multiLevelType w:val="hybridMultilevel"/>
    <w:tmpl w:val="F80C6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34E3"/>
    <w:multiLevelType w:val="multilevel"/>
    <w:tmpl w:val="38CC4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D64709"/>
    <w:multiLevelType w:val="multilevel"/>
    <w:tmpl w:val="E4AA031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3" w15:restartNumberingAfterBreak="0">
    <w:nsid w:val="6F236092"/>
    <w:multiLevelType w:val="multilevel"/>
    <w:tmpl w:val="3E1417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4" w15:restartNumberingAfterBreak="0">
    <w:nsid w:val="712C79CE"/>
    <w:multiLevelType w:val="multilevel"/>
    <w:tmpl w:val="1B504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2E4840"/>
    <w:multiLevelType w:val="multilevel"/>
    <w:tmpl w:val="E3E8C83A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6CB262A"/>
    <w:multiLevelType w:val="multilevel"/>
    <w:tmpl w:val="A87083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7" w15:restartNumberingAfterBreak="0">
    <w:nsid w:val="7D5576C8"/>
    <w:multiLevelType w:val="multilevel"/>
    <w:tmpl w:val="42DC464C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8" w15:restartNumberingAfterBreak="0">
    <w:nsid w:val="7E067ED6"/>
    <w:multiLevelType w:val="multilevel"/>
    <w:tmpl w:val="4D86A24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9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43"/>
  </w:num>
  <w:num w:numId="4">
    <w:abstractNumId w:val="16"/>
  </w:num>
  <w:num w:numId="5">
    <w:abstractNumId w:val="18"/>
  </w:num>
  <w:num w:numId="6">
    <w:abstractNumId w:val="5"/>
  </w:num>
  <w:num w:numId="7">
    <w:abstractNumId w:val="35"/>
  </w:num>
  <w:num w:numId="8">
    <w:abstractNumId w:val="31"/>
  </w:num>
  <w:num w:numId="9">
    <w:abstractNumId w:val="46"/>
  </w:num>
  <w:num w:numId="10">
    <w:abstractNumId w:val="42"/>
  </w:num>
  <w:num w:numId="11">
    <w:abstractNumId w:val="39"/>
  </w:num>
  <w:num w:numId="12">
    <w:abstractNumId w:val="3"/>
  </w:num>
  <w:num w:numId="13">
    <w:abstractNumId w:val="48"/>
  </w:num>
  <w:num w:numId="14">
    <w:abstractNumId w:val="23"/>
  </w:num>
  <w:num w:numId="15">
    <w:abstractNumId w:val="26"/>
  </w:num>
  <w:num w:numId="16">
    <w:abstractNumId w:val="47"/>
  </w:num>
  <w:num w:numId="17">
    <w:abstractNumId w:val="9"/>
  </w:num>
  <w:num w:numId="18">
    <w:abstractNumId w:val="22"/>
  </w:num>
  <w:num w:numId="19">
    <w:abstractNumId w:val="1"/>
  </w:num>
  <w:num w:numId="20">
    <w:abstractNumId w:val="6"/>
  </w:num>
  <w:num w:numId="21">
    <w:abstractNumId w:val="2"/>
  </w:num>
  <w:num w:numId="22">
    <w:abstractNumId w:val="27"/>
  </w:num>
  <w:num w:numId="23">
    <w:abstractNumId w:val="15"/>
  </w:num>
  <w:num w:numId="24">
    <w:abstractNumId w:val="45"/>
  </w:num>
  <w:num w:numId="25">
    <w:abstractNumId w:val="37"/>
  </w:num>
  <w:num w:numId="26">
    <w:abstractNumId w:val="41"/>
  </w:num>
  <w:num w:numId="27">
    <w:abstractNumId w:val="10"/>
  </w:num>
  <w:num w:numId="28">
    <w:abstractNumId w:val="21"/>
  </w:num>
  <w:num w:numId="29">
    <w:abstractNumId w:val="11"/>
  </w:num>
  <w:num w:numId="30">
    <w:abstractNumId w:val="33"/>
    <w:lvlOverride w:ilvl="0">
      <w:lvl w:ilvl="0">
        <w:start w:val="1"/>
        <w:numFmt w:val="bullet"/>
        <w:lvlText w:val=""/>
        <w:lvlJc w:val="left"/>
        <w:pPr>
          <w:tabs>
            <w:tab w:val="num" w:pos="1700"/>
          </w:tabs>
          <w:ind w:left="1700" w:hanging="284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2005"/>
          </w:tabs>
          <w:ind w:left="2005" w:hanging="28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."/>
        <w:lvlJc w:val="left"/>
        <w:pPr>
          <w:tabs>
            <w:tab w:val="num" w:pos="2267"/>
          </w:tabs>
          <w:ind w:left="2267" w:hanging="284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162"/>
          </w:tabs>
          <w:ind w:left="316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882"/>
          </w:tabs>
          <w:ind w:left="388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602"/>
          </w:tabs>
          <w:ind w:left="460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322"/>
          </w:tabs>
          <w:ind w:left="532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042"/>
          </w:tabs>
          <w:ind w:left="604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762"/>
          </w:tabs>
          <w:ind w:left="6762" w:hanging="360"/>
        </w:pPr>
        <w:rPr>
          <w:rFonts w:ascii="Wingdings" w:hAnsi="Wingdings" w:hint="default"/>
        </w:rPr>
      </w:lvl>
    </w:lvlOverride>
  </w:num>
  <w:num w:numId="31">
    <w:abstractNumId w:val="29"/>
  </w:num>
  <w:num w:numId="32">
    <w:abstractNumId w:val="25"/>
  </w:num>
  <w:num w:numId="33">
    <w:abstractNumId w:val="8"/>
  </w:num>
  <w:num w:numId="34">
    <w:abstractNumId w:val="34"/>
  </w:num>
  <w:num w:numId="35">
    <w:abstractNumId w:val="24"/>
  </w:num>
  <w:num w:numId="36">
    <w:abstractNumId w:val="7"/>
  </w:num>
  <w:num w:numId="37">
    <w:abstractNumId w:val="13"/>
  </w:num>
  <w:num w:numId="38">
    <w:abstractNumId w:val="30"/>
  </w:num>
  <w:num w:numId="39">
    <w:abstractNumId w:val="40"/>
  </w:num>
  <w:num w:numId="40">
    <w:abstractNumId w:val="4"/>
  </w:num>
  <w:num w:numId="41">
    <w:abstractNumId w:val="49"/>
  </w:num>
  <w:num w:numId="42">
    <w:abstractNumId w:val="28"/>
  </w:num>
  <w:num w:numId="43">
    <w:abstractNumId w:val="32"/>
  </w:num>
  <w:num w:numId="44">
    <w:abstractNumId w:val="0"/>
  </w:num>
  <w:num w:numId="45">
    <w:abstractNumId w:val="36"/>
  </w:num>
  <w:num w:numId="46">
    <w:abstractNumId w:val="17"/>
  </w:num>
  <w:num w:numId="47">
    <w:abstractNumId w:val="20"/>
  </w:num>
  <w:num w:numId="48">
    <w:abstractNumId w:val="19"/>
  </w:num>
  <w:num w:numId="49">
    <w:abstractNumId w:val="12"/>
  </w:num>
  <w:num w:numId="50">
    <w:abstractNumId w:val="14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1"/>
    <w:rsid w:val="000035C1"/>
    <w:rsid w:val="000062D9"/>
    <w:rsid w:val="00011082"/>
    <w:rsid w:val="00011B5A"/>
    <w:rsid w:val="00013C50"/>
    <w:rsid w:val="00015E6A"/>
    <w:rsid w:val="000163F5"/>
    <w:rsid w:val="00017DCA"/>
    <w:rsid w:val="00021EDA"/>
    <w:rsid w:val="00024154"/>
    <w:rsid w:val="000263DB"/>
    <w:rsid w:val="00026464"/>
    <w:rsid w:val="00027921"/>
    <w:rsid w:val="00027DBA"/>
    <w:rsid w:val="0004316B"/>
    <w:rsid w:val="0005113E"/>
    <w:rsid w:val="000524EC"/>
    <w:rsid w:val="0007209C"/>
    <w:rsid w:val="00072A06"/>
    <w:rsid w:val="000733F3"/>
    <w:rsid w:val="00073B13"/>
    <w:rsid w:val="00077783"/>
    <w:rsid w:val="00082410"/>
    <w:rsid w:val="000842F3"/>
    <w:rsid w:val="0008663D"/>
    <w:rsid w:val="00094364"/>
    <w:rsid w:val="00097268"/>
    <w:rsid w:val="000A28CA"/>
    <w:rsid w:val="000B079E"/>
    <w:rsid w:val="000C0F5B"/>
    <w:rsid w:val="000C1C80"/>
    <w:rsid w:val="000C28E8"/>
    <w:rsid w:val="000C5AC3"/>
    <w:rsid w:val="000C5B89"/>
    <w:rsid w:val="000C7BB4"/>
    <w:rsid w:val="000E3D9F"/>
    <w:rsid w:val="000F3F88"/>
    <w:rsid w:val="000F60A4"/>
    <w:rsid w:val="000F6D5D"/>
    <w:rsid w:val="0010208D"/>
    <w:rsid w:val="0010247C"/>
    <w:rsid w:val="001060FC"/>
    <w:rsid w:val="00107F93"/>
    <w:rsid w:val="00111702"/>
    <w:rsid w:val="001119B6"/>
    <w:rsid w:val="00112161"/>
    <w:rsid w:val="00112967"/>
    <w:rsid w:val="00117882"/>
    <w:rsid w:val="001219B2"/>
    <w:rsid w:val="00125023"/>
    <w:rsid w:val="00147B34"/>
    <w:rsid w:val="00163EA2"/>
    <w:rsid w:val="001654ED"/>
    <w:rsid w:val="001659F3"/>
    <w:rsid w:val="001678CF"/>
    <w:rsid w:val="0017256C"/>
    <w:rsid w:val="00172F61"/>
    <w:rsid w:val="00183265"/>
    <w:rsid w:val="00190080"/>
    <w:rsid w:val="001A05BB"/>
    <w:rsid w:val="001A5411"/>
    <w:rsid w:val="001A6FDF"/>
    <w:rsid w:val="001B1380"/>
    <w:rsid w:val="001D7681"/>
    <w:rsid w:val="001E20B0"/>
    <w:rsid w:val="001F2CF6"/>
    <w:rsid w:val="00210AA3"/>
    <w:rsid w:val="00211BC0"/>
    <w:rsid w:val="00212291"/>
    <w:rsid w:val="00216DCA"/>
    <w:rsid w:val="00223449"/>
    <w:rsid w:val="00237663"/>
    <w:rsid w:val="00244678"/>
    <w:rsid w:val="002519A1"/>
    <w:rsid w:val="00251ECD"/>
    <w:rsid w:val="0025442B"/>
    <w:rsid w:val="00256FC2"/>
    <w:rsid w:val="002577AC"/>
    <w:rsid w:val="00257DFD"/>
    <w:rsid w:val="0026344D"/>
    <w:rsid w:val="002652FE"/>
    <w:rsid w:val="00271937"/>
    <w:rsid w:val="00273583"/>
    <w:rsid w:val="00273A2E"/>
    <w:rsid w:val="0027706A"/>
    <w:rsid w:val="0027790F"/>
    <w:rsid w:val="00283E47"/>
    <w:rsid w:val="0028694B"/>
    <w:rsid w:val="002917D3"/>
    <w:rsid w:val="00297333"/>
    <w:rsid w:val="002B0F90"/>
    <w:rsid w:val="002B242C"/>
    <w:rsid w:val="002C4134"/>
    <w:rsid w:val="002C6FBF"/>
    <w:rsid w:val="002D07E9"/>
    <w:rsid w:val="002E1C96"/>
    <w:rsid w:val="002E655C"/>
    <w:rsid w:val="002F3998"/>
    <w:rsid w:val="002F5C6C"/>
    <w:rsid w:val="002F723D"/>
    <w:rsid w:val="00302797"/>
    <w:rsid w:val="0030760B"/>
    <w:rsid w:val="00317BFF"/>
    <w:rsid w:val="003241CE"/>
    <w:rsid w:val="0032575E"/>
    <w:rsid w:val="00325B67"/>
    <w:rsid w:val="0032793C"/>
    <w:rsid w:val="00327BC5"/>
    <w:rsid w:val="00331A0D"/>
    <w:rsid w:val="003328DE"/>
    <w:rsid w:val="003430D3"/>
    <w:rsid w:val="003447DC"/>
    <w:rsid w:val="003504C5"/>
    <w:rsid w:val="00354819"/>
    <w:rsid w:val="00360803"/>
    <w:rsid w:val="003641E8"/>
    <w:rsid w:val="003676EA"/>
    <w:rsid w:val="00371B9E"/>
    <w:rsid w:val="00371C4E"/>
    <w:rsid w:val="0038116A"/>
    <w:rsid w:val="003825A3"/>
    <w:rsid w:val="00385A08"/>
    <w:rsid w:val="00387DFF"/>
    <w:rsid w:val="00391233"/>
    <w:rsid w:val="003A38A9"/>
    <w:rsid w:val="003A4C5D"/>
    <w:rsid w:val="003A5A31"/>
    <w:rsid w:val="003B378B"/>
    <w:rsid w:val="003B6702"/>
    <w:rsid w:val="003C483A"/>
    <w:rsid w:val="003C6DB5"/>
    <w:rsid w:val="003D100A"/>
    <w:rsid w:val="003D32D4"/>
    <w:rsid w:val="003D43B4"/>
    <w:rsid w:val="003E2803"/>
    <w:rsid w:val="003E42B8"/>
    <w:rsid w:val="003E4FC9"/>
    <w:rsid w:val="003F35E7"/>
    <w:rsid w:val="003F554B"/>
    <w:rsid w:val="00401E68"/>
    <w:rsid w:val="00411104"/>
    <w:rsid w:val="00411659"/>
    <w:rsid w:val="00420FC4"/>
    <w:rsid w:val="00437BB4"/>
    <w:rsid w:val="004440D8"/>
    <w:rsid w:val="00445F4C"/>
    <w:rsid w:val="0045201D"/>
    <w:rsid w:val="00454DD4"/>
    <w:rsid w:val="00462642"/>
    <w:rsid w:val="00466287"/>
    <w:rsid w:val="00466C56"/>
    <w:rsid w:val="004823F9"/>
    <w:rsid w:val="00486536"/>
    <w:rsid w:val="0049753B"/>
    <w:rsid w:val="004A1381"/>
    <w:rsid w:val="004A361F"/>
    <w:rsid w:val="004A5548"/>
    <w:rsid w:val="004B204C"/>
    <w:rsid w:val="004B7DDE"/>
    <w:rsid w:val="004C443D"/>
    <w:rsid w:val="004C5D7D"/>
    <w:rsid w:val="004D3EAA"/>
    <w:rsid w:val="004E42B1"/>
    <w:rsid w:val="004E4D90"/>
    <w:rsid w:val="004F2DEC"/>
    <w:rsid w:val="004F4F0B"/>
    <w:rsid w:val="00516E2F"/>
    <w:rsid w:val="00520881"/>
    <w:rsid w:val="00555044"/>
    <w:rsid w:val="00555405"/>
    <w:rsid w:val="0056253E"/>
    <w:rsid w:val="00594DB9"/>
    <w:rsid w:val="00596999"/>
    <w:rsid w:val="005A3DD5"/>
    <w:rsid w:val="005A4A33"/>
    <w:rsid w:val="005A5561"/>
    <w:rsid w:val="005B2805"/>
    <w:rsid w:val="005C4D08"/>
    <w:rsid w:val="005C5C4C"/>
    <w:rsid w:val="005D42BD"/>
    <w:rsid w:val="005F01A7"/>
    <w:rsid w:val="005F1605"/>
    <w:rsid w:val="005F2A9D"/>
    <w:rsid w:val="005F4E67"/>
    <w:rsid w:val="005F690F"/>
    <w:rsid w:val="00610145"/>
    <w:rsid w:val="00620569"/>
    <w:rsid w:val="006214D9"/>
    <w:rsid w:val="0062286D"/>
    <w:rsid w:val="00631D23"/>
    <w:rsid w:val="00634320"/>
    <w:rsid w:val="00643F11"/>
    <w:rsid w:val="00644777"/>
    <w:rsid w:val="00654216"/>
    <w:rsid w:val="00676997"/>
    <w:rsid w:val="00680954"/>
    <w:rsid w:val="006840CC"/>
    <w:rsid w:val="006A2293"/>
    <w:rsid w:val="006A273D"/>
    <w:rsid w:val="006A43E3"/>
    <w:rsid w:val="006B0A46"/>
    <w:rsid w:val="006B3F87"/>
    <w:rsid w:val="006D3E82"/>
    <w:rsid w:val="006D575B"/>
    <w:rsid w:val="006D7AB3"/>
    <w:rsid w:val="006E0C1B"/>
    <w:rsid w:val="006E3B59"/>
    <w:rsid w:val="006F5AFA"/>
    <w:rsid w:val="00700EE0"/>
    <w:rsid w:val="00701801"/>
    <w:rsid w:val="00701C81"/>
    <w:rsid w:val="00705061"/>
    <w:rsid w:val="0070762F"/>
    <w:rsid w:val="007169C3"/>
    <w:rsid w:val="00720E8F"/>
    <w:rsid w:val="0072272D"/>
    <w:rsid w:val="007362C8"/>
    <w:rsid w:val="00740EF1"/>
    <w:rsid w:val="0074448D"/>
    <w:rsid w:val="00746ED0"/>
    <w:rsid w:val="00754253"/>
    <w:rsid w:val="007552FD"/>
    <w:rsid w:val="00761309"/>
    <w:rsid w:val="00763FF6"/>
    <w:rsid w:val="0076613C"/>
    <w:rsid w:val="00773A32"/>
    <w:rsid w:val="00781DA9"/>
    <w:rsid w:val="00785730"/>
    <w:rsid w:val="0079034F"/>
    <w:rsid w:val="007A115F"/>
    <w:rsid w:val="007A73E5"/>
    <w:rsid w:val="007A7751"/>
    <w:rsid w:val="007B1D01"/>
    <w:rsid w:val="007C037D"/>
    <w:rsid w:val="007C29D3"/>
    <w:rsid w:val="007C4088"/>
    <w:rsid w:val="007C720E"/>
    <w:rsid w:val="007D19F2"/>
    <w:rsid w:val="007D51C5"/>
    <w:rsid w:val="00802001"/>
    <w:rsid w:val="008143F5"/>
    <w:rsid w:val="008164C0"/>
    <w:rsid w:val="00826089"/>
    <w:rsid w:val="0083036D"/>
    <w:rsid w:val="00830B81"/>
    <w:rsid w:val="008320A3"/>
    <w:rsid w:val="00837C8B"/>
    <w:rsid w:val="00840803"/>
    <w:rsid w:val="00841950"/>
    <w:rsid w:val="008572C5"/>
    <w:rsid w:val="008577FD"/>
    <w:rsid w:val="008602E3"/>
    <w:rsid w:val="00864543"/>
    <w:rsid w:val="00864A56"/>
    <w:rsid w:val="00864C66"/>
    <w:rsid w:val="008656CC"/>
    <w:rsid w:val="0086587B"/>
    <w:rsid w:val="00865A1D"/>
    <w:rsid w:val="008734EA"/>
    <w:rsid w:val="00875F78"/>
    <w:rsid w:val="008765CC"/>
    <w:rsid w:val="00881888"/>
    <w:rsid w:val="0088357A"/>
    <w:rsid w:val="00883DF8"/>
    <w:rsid w:val="0088437B"/>
    <w:rsid w:val="00884909"/>
    <w:rsid w:val="00885A6D"/>
    <w:rsid w:val="00891C2C"/>
    <w:rsid w:val="008A1248"/>
    <w:rsid w:val="008B6926"/>
    <w:rsid w:val="008B7DD9"/>
    <w:rsid w:val="008C1033"/>
    <w:rsid w:val="008C23D8"/>
    <w:rsid w:val="008C275B"/>
    <w:rsid w:val="008C2B00"/>
    <w:rsid w:val="008C67AB"/>
    <w:rsid w:val="008C71A0"/>
    <w:rsid w:val="008D06C0"/>
    <w:rsid w:val="008D29FB"/>
    <w:rsid w:val="008D3380"/>
    <w:rsid w:val="008D6A42"/>
    <w:rsid w:val="008D7C26"/>
    <w:rsid w:val="008D7DB4"/>
    <w:rsid w:val="008E3824"/>
    <w:rsid w:val="008F11AC"/>
    <w:rsid w:val="008F72FA"/>
    <w:rsid w:val="00901585"/>
    <w:rsid w:val="00910D73"/>
    <w:rsid w:val="00921B88"/>
    <w:rsid w:val="00923E21"/>
    <w:rsid w:val="00926BA8"/>
    <w:rsid w:val="009279CB"/>
    <w:rsid w:val="0093489B"/>
    <w:rsid w:val="00936C10"/>
    <w:rsid w:val="009466FC"/>
    <w:rsid w:val="00950148"/>
    <w:rsid w:val="009503C2"/>
    <w:rsid w:val="009528D9"/>
    <w:rsid w:val="009658C6"/>
    <w:rsid w:val="00967904"/>
    <w:rsid w:val="0097087F"/>
    <w:rsid w:val="00974F5C"/>
    <w:rsid w:val="00987487"/>
    <w:rsid w:val="00990C85"/>
    <w:rsid w:val="0099770F"/>
    <w:rsid w:val="009A6AA7"/>
    <w:rsid w:val="009A7982"/>
    <w:rsid w:val="009B4B41"/>
    <w:rsid w:val="009B644E"/>
    <w:rsid w:val="009C673A"/>
    <w:rsid w:val="009D24A8"/>
    <w:rsid w:val="009D3437"/>
    <w:rsid w:val="009F24E8"/>
    <w:rsid w:val="009F3F28"/>
    <w:rsid w:val="00A01B53"/>
    <w:rsid w:val="00A06519"/>
    <w:rsid w:val="00A07B28"/>
    <w:rsid w:val="00A11C36"/>
    <w:rsid w:val="00A12A76"/>
    <w:rsid w:val="00A15788"/>
    <w:rsid w:val="00A26F4B"/>
    <w:rsid w:val="00A37293"/>
    <w:rsid w:val="00A500A0"/>
    <w:rsid w:val="00A57743"/>
    <w:rsid w:val="00A57AD0"/>
    <w:rsid w:val="00A736D2"/>
    <w:rsid w:val="00A740E6"/>
    <w:rsid w:val="00A774D1"/>
    <w:rsid w:val="00A87DE3"/>
    <w:rsid w:val="00A911CA"/>
    <w:rsid w:val="00AA21F8"/>
    <w:rsid w:val="00AA5A61"/>
    <w:rsid w:val="00AA5C3E"/>
    <w:rsid w:val="00AC2159"/>
    <w:rsid w:val="00AC4D4A"/>
    <w:rsid w:val="00AD1CA2"/>
    <w:rsid w:val="00AD2E1E"/>
    <w:rsid w:val="00AD52A7"/>
    <w:rsid w:val="00AD63C4"/>
    <w:rsid w:val="00AE0358"/>
    <w:rsid w:val="00AE4224"/>
    <w:rsid w:val="00AF35C1"/>
    <w:rsid w:val="00AF7614"/>
    <w:rsid w:val="00B032E3"/>
    <w:rsid w:val="00B0421A"/>
    <w:rsid w:val="00B10901"/>
    <w:rsid w:val="00B11785"/>
    <w:rsid w:val="00B144C7"/>
    <w:rsid w:val="00B15716"/>
    <w:rsid w:val="00B15FCD"/>
    <w:rsid w:val="00B26A69"/>
    <w:rsid w:val="00B301DE"/>
    <w:rsid w:val="00B35A5A"/>
    <w:rsid w:val="00B43068"/>
    <w:rsid w:val="00B4485D"/>
    <w:rsid w:val="00B45106"/>
    <w:rsid w:val="00B52E33"/>
    <w:rsid w:val="00B6167E"/>
    <w:rsid w:val="00B65209"/>
    <w:rsid w:val="00B66F4C"/>
    <w:rsid w:val="00B70D81"/>
    <w:rsid w:val="00B72FDE"/>
    <w:rsid w:val="00B739E9"/>
    <w:rsid w:val="00B74BCC"/>
    <w:rsid w:val="00B81876"/>
    <w:rsid w:val="00B82F1E"/>
    <w:rsid w:val="00B87E84"/>
    <w:rsid w:val="00B903C6"/>
    <w:rsid w:val="00B956DF"/>
    <w:rsid w:val="00BA3D9F"/>
    <w:rsid w:val="00BA4E76"/>
    <w:rsid w:val="00BA7A5F"/>
    <w:rsid w:val="00BB7157"/>
    <w:rsid w:val="00BC35F2"/>
    <w:rsid w:val="00BC3939"/>
    <w:rsid w:val="00BC7E04"/>
    <w:rsid w:val="00BD19E4"/>
    <w:rsid w:val="00BD2A3C"/>
    <w:rsid w:val="00BD41CE"/>
    <w:rsid w:val="00BE5D78"/>
    <w:rsid w:val="00BE7297"/>
    <w:rsid w:val="00BF5BDD"/>
    <w:rsid w:val="00BF619C"/>
    <w:rsid w:val="00C01FFF"/>
    <w:rsid w:val="00C10467"/>
    <w:rsid w:val="00C11185"/>
    <w:rsid w:val="00C211EC"/>
    <w:rsid w:val="00C36ACB"/>
    <w:rsid w:val="00C42434"/>
    <w:rsid w:val="00C473FD"/>
    <w:rsid w:val="00C54893"/>
    <w:rsid w:val="00C57E24"/>
    <w:rsid w:val="00C60FEA"/>
    <w:rsid w:val="00C669B0"/>
    <w:rsid w:val="00C6797D"/>
    <w:rsid w:val="00C72A7A"/>
    <w:rsid w:val="00C736FA"/>
    <w:rsid w:val="00C82FE0"/>
    <w:rsid w:val="00C856FB"/>
    <w:rsid w:val="00CA0E5A"/>
    <w:rsid w:val="00CA1F62"/>
    <w:rsid w:val="00CA36FD"/>
    <w:rsid w:val="00CA490D"/>
    <w:rsid w:val="00CC57E5"/>
    <w:rsid w:val="00CC752E"/>
    <w:rsid w:val="00CD6D13"/>
    <w:rsid w:val="00CE48DC"/>
    <w:rsid w:val="00CE66C1"/>
    <w:rsid w:val="00CF5502"/>
    <w:rsid w:val="00D018D1"/>
    <w:rsid w:val="00D0285F"/>
    <w:rsid w:val="00D13344"/>
    <w:rsid w:val="00D13AE5"/>
    <w:rsid w:val="00D2784B"/>
    <w:rsid w:val="00D34F9F"/>
    <w:rsid w:val="00D37D8A"/>
    <w:rsid w:val="00D42212"/>
    <w:rsid w:val="00D55A30"/>
    <w:rsid w:val="00D61ABE"/>
    <w:rsid w:val="00D656EC"/>
    <w:rsid w:val="00D71419"/>
    <w:rsid w:val="00D735C4"/>
    <w:rsid w:val="00D862D8"/>
    <w:rsid w:val="00D9189C"/>
    <w:rsid w:val="00D9665E"/>
    <w:rsid w:val="00DA4022"/>
    <w:rsid w:val="00DB0DAD"/>
    <w:rsid w:val="00DB1C74"/>
    <w:rsid w:val="00DB7BBB"/>
    <w:rsid w:val="00DE1EDA"/>
    <w:rsid w:val="00DE28CC"/>
    <w:rsid w:val="00DE327E"/>
    <w:rsid w:val="00DF0CE0"/>
    <w:rsid w:val="00DF13F9"/>
    <w:rsid w:val="00DF3642"/>
    <w:rsid w:val="00DF36AC"/>
    <w:rsid w:val="00DF6790"/>
    <w:rsid w:val="00E01142"/>
    <w:rsid w:val="00E03F8B"/>
    <w:rsid w:val="00E043FC"/>
    <w:rsid w:val="00E07328"/>
    <w:rsid w:val="00E16FC0"/>
    <w:rsid w:val="00E22604"/>
    <w:rsid w:val="00E27D43"/>
    <w:rsid w:val="00E33340"/>
    <w:rsid w:val="00E35F0E"/>
    <w:rsid w:val="00E373AF"/>
    <w:rsid w:val="00E4053D"/>
    <w:rsid w:val="00E427EA"/>
    <w:rsid w:val="00E440F6"/>
    <w:rsid w:val="00E54C9A"/>
    <w:rsid w:val="00E577EF"/>
    <w:rsid w:val="00E70E30"/>
    <w:rsid w:val="00E715C3"/>
    <w:rsid w:val="00E758A9"/>
    <w:rsid w:val="00E81D89"/>
    <w:rsid w:val="00E81D97"/>
    <w:rsid w:val="00E82F7A"/>
    <w:rsid w:val="00E9335F"/>
    <w:rsid w:val="00E94D77"/>
    <w:rsid w:val="00E951A7"/>
    <w:rsid w:val="00E97D44"/>
    <w:rsid w:val="00EA15A4"/>
    <w:rsid w:val="00EA20AE"/>
    <w:rsid w:val="00EA2D28"/>
    <w:rsid w:val="00EA38FE"/>
    <w:rsid w:val="00EA4639"/>
    <w:rsid w:val="00ED3C25"/>
    <w:rsid w:val="00ED6A3E"/>
    <w:rsid w:val="00ED72B6"/>
    <w:rsid w:val="00EE5F3C"/>
    <w:rsid w:val="00EE625E"/>
    <w:rsid w:val="00EF09E0"/>
    <w:rsid w:val="00EF2580"/>
    <w:rsid w:val="00EF260E"/>
    <w:rsid w:val="00EF4827"/>
    <w:rsid w:val="00EF53A0"/>
    <w:rsid w:val="00F04130"/>
    <w:rsid w:val="00F04A1D"/>
    <w:rsid w:val="00F060AD"/>
    <w:rsid w:val="00F12D3F"/>
    <w:rsid w:val="00F20D59"/>
    <w:rsid w:val="00F24453"/>
    <w:rsid w:val="00F453AB"/>
    <w:rsid w:val="00F473D5"/>
    <w:rsid w:val="00F96C83"/>
    <w:rsid w:val="00FA43B2"/>
    <w:rsid w:val="00FA7641"/>
    <w:rsid w:val="00FA7B24"/>
    <w:rsid w:val="00FA7DFD"/>
    <w:rsid w:val="00FB4C16"/>
    <w:rsid w:val="00FC09A9"/>
    <w:rsid w:val="00FC7301"/>
    <w:rsid w:val="00FD37C4"/>
    <w:rsid w:val="00FD3F14"/>
    <w:rsid w:val="00FD43BA"/>
    <w:rsid w:val="00FD4EA0"/>
    <w:rsid w:val="00FD7F4A"/>
    <w:rsid w:val="00FE0FCF"/>
    <w:rsid w:val="00FE3A1C"/>
    <w:rsid w:val="00FE3F02"/>
    <w:rsid w:val="00FE4A76"/>
    <w:rsid w:val="00FE5C86"/>
    <w:rsid w:val="00FF5317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93A7"/>
  <w15:chartTrackingRefBased/>
  <w15:docId w15:val="{BF384DDA-E86E-41CF-973F-69D3678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A7"/>
  </w:style>
  <w:style w:type="paragraph" w:styleId="Nagwek1">
    <w:name w:val="heading 1"/>
    <w:basedOn w:val="Normalny"/>
    <w:next w:val="Normalny"/>
    <w:link w:val="Nagwek1Znak"/>
    <w:qFormat/>
    <w:rsid w:val="00E440F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paragraph" w:styleId="Nagwek2">
    <w:name w:val="heading 2"/>
    <w:basedOn w:val="Normalny"/>
    <w:next w:val="Tekstpodstawowy"/>
    <w:link w:val="Nagwek2Znak"/>
    <w:qFormat/>
    <w:rsid w:val="00E440F6"/>
    <w:pPr>
      <w:keepNext/>
      <w:keepLines/>
      <w:numPr>
        <w:ilvl w:val="1"/>
        <w:numId w:val="2"/>
      </w:numPr>
      <w:spacing w:before="240" w:after="120" w:line="280" w:lineRule="exact"/>
      <w:outlineLvl w:val="1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Nagwek3">
    <w:name w:val="heading 3"/>
    <w:basedOn w:val="Normalny"/>
    <w:next w:val="Normalny"/>
    <w:link w:val="Nagwek3Znak"/>
    <w:qFormat/>
    <w:rsid w:val="00E440F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E440F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paragraph" w:styleId="Nagwek5">
    <w:name w:val="heading 5"/>
    <w:basedOn w:val="Normalny"/>
    <w:next w:val="Normalny"/>
    <w:link w:val="Nagwek5Znak"/>
    <w:qFormat/>
    <w:rsid w:val="00E440F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6">
    <w:name w:val="heading 6"/>
    <w:basedOn w:val="Normalny"/>
    <w:next w:val="Normalny"/>
    <w:link w:val="Nagwek6Znak"/>
    <w:qFormat/>
    <w:rsid w:val="00E440F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de-DE" w:eastAsia="de-DE"/>
    </w:rPr>
  </w:style>
  <w:style w:type="paragraph" w:styleId="Nagwek7">
    <w:name w:val="heading 7"/>
    <w:basedOn w:val="Normalny"/>
    <w:next w:val="Normalny"/>
    <w:link w:val="Nagwek7Znak"/>
    <w:qFormat/>
    <w:rsid w:val="00E440F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8">
    <w:name w:val="heading 8"/>
    <w:basedOn w:val="Normalny"/>
    <w:next w:val="Normalny"/>
    <w:link w:val="Nagwek8Znak"/>
    <w:qFormat/>
    <w:rsid w:val="00E440F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Nagwek9">
    <w:name w:val="heading 9"/>
    <w:basedOn w:val="Normalny"/>
    <w:next w:val="Normalny"/>
    <w:link w:val="Nagwek9Znak"/>
    <w:qFormat/>
    <w:rsid w:val="00E440F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1"/>
    <w:basedOn w:val="Normalny"/>
    <w:link w:val="NagwekZnak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1 Znak"/>
    <w:basedOn w:val="Domylnaczcionkaakapitu"/>
    <w:link w:val="Nagwek"/>
    <w:rsid w:val="001A5411"/>
  </w:style>
  <w:style w:type="paragraph" w:styleId="Stopka">
    <w:name w:val="footer"/>
    <w:basedOn w:val="Normalny"/>
    <w:link w:val="StopkaZnak"/>
    <w:uiPriority w:val="99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411"/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E440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0F6"/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E440F6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Nagwek3Znak">
    <w:name w:val="Nagłówek 3 Znak"/>
    <w:basedOn w:val="Domylnaczcionkaakapitu"/>
    <w:link w:val="Nagwek3"/>
    <w:rsid w:val="00E440F6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E440F6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E440F6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rsid w:val="00E440F6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rsid w:val="00E440F6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E440F6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E440F6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rsid w:val="00E440F6"/>
    <w:pPr>
      <w:spacing w:after="120" w:line="240" w:lineRule="auto"/>
      <w:ind w:left="720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E440F6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istItemtable">
    <w:name w:val="List Item table"/>
    <w:basedOn w:val="Normalny"/>
    <w:rsid w:val="00401E68"/>
    <w:pPr>
      <w:numPr>
        <w:numId w:val="4"/>
      </w:num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Table">
    <w:name w:val="Table"/>
    <w:basedOn w:val="Normalny"/>
    <w:rsid w:val="00401E68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Listapunktowana1">
    <w:name w:val="Lista punktowana1"/>
    <w:link w:val="listbulletChar"/>
    <w:rsid w:val="00FB4C16"/>
    <w:pPr>
      <w:numPr>
        <w:numId w:val="7"/>
      </w:numPr>
    </w:pPr>
  </w:style>
  <w:style w:type="character" w:customStyle="1" w:styleId="listbulletChar">
    <w:name w:val="list bullet Char"/>
    <w:basedOn w:val="Domylnaczcionkaakapitu"/>
    <w:link w:val="Listapunktowana1"/>
    <w:rsid w:val="00FB4C16"/>
    <w:rPr>
      <w:sz w:val="21"/>
      <w:szCs w:val="24"/>
      <w:lang w:val="en-GB" w:eastAsia="en-US" w:bidi="ar-SA"/>
    </w:rPr>
  </w:style>
  <w:style w:type="paragraph" w:customStyle="1" w:styleId="TableauNormal1">
    <w:name w:val="Tableau Normal1"/>
    <w:basedOn w:val="Normalny"/>
    <w:rsid w:val="006214D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agwek2"/>
    <w:qFormat/>
    <w:rsid w:val="00E81D89"/>
    <w:pPr>
      <w:keepLines w:val="0"/>
      <w:numPr>
        <w:ilvl w:val="0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before="120" w:after="60" w:line="240" w:lineRule="auto"/>
      <w:jc w:val="both"/>
    </w:pPr>
    <w:rPr>
      <w:rFonts w:cs="Arial"/>
      <w:kern w:val="0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81D8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E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1E"/>
    <w:rPr>
      <w:rFonts w:ascii="Segoe UI" w:hAnsi="Segoe UI" w:cs="Segoe UI"/>
      <w:sz w:val="18"/>
      <w:szCs w:val="18"/>
    </w:rPr>
  </w:style>
  <w:style w:type="character" w:customStyle="1" w:styleId="lscontrol--valign">
    <w:name w:val="lscontrol--valign"/>
    <w:basedOn w:val="Domylnaczcionkaakapitu"/>
    <w:rsid w:val="00AC2159"/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2652FE"/>
  </w:style>
  <w:style w:type="paragraph" w:customStyle="1" w:styleId="Default">
    <w:name w:val="Default"/>
    <w:rsid w:val="00EA46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65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a-polan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AFA.153FFA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BF4F-A088-45C0-B39E-1CCFE6F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Zierold Monika</cp:lastModifiedBy>
  <cp:revision>6</cp:revision>
  <cp:lastPrinted>2022-03-03T12:20:00Z</cp:lastPrinted>
  <dcterms:created xsi:type="dcterms:W3CDTF">2022-04-01T10:49:00Z</dcterms:created>
  <dcterms:modified xsi:type="dcterms:W3CDTF">2022-04-06T08:02:00Z</dcterms:modified>
</cp:coreProperties>
</file>